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04E014A" w14:textId="77777777" w:rsidR="00FB67BE" w:rsidRPr="00BB0CBC" w:rsidRDefault="00FB67BE" w:rsidP="00FB67BE">
      <w:pPr>
        <w:ind w:left="1276"/>
        <w:jc w:val="center"/>
        <w:rPr>
          <w:rFonts w:ascii="Arial" w:hAnsi="Arial" w:cs="Arial"/>
          <w:b/>
          <w:sz w:val="28"/>
          <w:szCs w:val="28"/>
        </w:rPr>
      </w:pPr>
      <w:bookmarkStart w:id="0" w:name="_GoBack"/>
      <w:bookmarkEnd w:id="0"/>
      <w:r>
        <w:rPr>
          <w:rFonts w:ascii="Arial" w:hAnsi="Arial" w:cs="Arial"/>
          <w:b/>
          <w:noProof/>
          <w:sz w:val="22"/>
          <w:szCs w:val="22"/>
          <w:lang w:eastAsia="fr-FR"/>
        </w:rPr>
        <w:drawing>
          <wp:anchor distT="0" distB="0" distL="114300" distR="114300" simplePos="0" relativeHeight="251668480" behindDoc="1" locked="0" layoutInCell="1" allowOverlap="1" wp14:anchorId="1079AE20" wp14:editId="21E07C59">
            <wp:simplePos x="0" y="0"/>
            <wp:positionH relativeFrom="column">
              <wp:posOffset>-8255</wp:posOffset>
            </wp:positionH>
            <wp:positionV relativeFrom="paragraph">
              <wp:posOffset>57785</wp:posOffset>
            </wp:positionV>
            <wp:extent cx="1323975" cy="427089"/>
            <wp:effectExtent l="0" t="0" r="0" b="0"/>
            <wp:wrapNone/>
            <wp:docPr id="4" name="Image 4" descr="Logo Unistra 2017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Unistra 2017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427089"/>
                    </a:xfrm>
                    <a:prstGeom prst="rect">
                      <a:avLst/>
                    </a:prstGeom>
                    <a:noFill/>
                  </pic:spPr>
                </pic:pic>
              </a:graphicData>
            </a:graphic>
            <wp14:sizeRelH relativeFrom="page">
              <wp14:pctWidth>0</wp14:pctWidth>
            </wp14:sizeRelH>
            <wp14:sizeRelV relativeFrom="page">
              <wp14:pctHeight>0</wp14:pctHeight>
            </wp14:sizeRelV>
          </wp:anchor>
        </w:drawing>
      </w:r>
      <w:r w:rsidRPr="00BB0CBC">
        <w:rPr>
          <w:rFonts w:ascii="Arial" w:hAnsi="Arial" w:cs="Arial"/>
          <w:b/>
          <w:sz w:val="28"/>
          <w:szCs w:val="28"/>
        </w:rPr>
        <w:t>CONDITIONS D’ACHATS DE L’UNIVERSITE DE STRASBOURG</w:t>
      </w:r>
    </w:p>
    <w:p w14:paraId="1B942437" w14:textId="77777777" w:rsidR="00FB67BE" w:rsidRPr="00545FB9" w:rsidRDefault="00FB67BE" w:rsidP="00FB67BE">
      <w:pPr>
        <w:jc w:val="center"/>
        <w:rPr>
          <w:rFonts w:ascii="Arial" w:hAnsi="Arial" w:cs="Arial"/>
          <w:sz w:val="12"/>
          <w:szCs w:val="12"/>
        </w:rPr>
      </w:pPr>
    </w:p>
    <w:p w14:paraId="1D3E0B87" w14:textId="77777777" w:rsidR="00FB67BE" w:rsidRPr="00345500" w:rsidRDefault="00FB67BE" w:rsidP="00FB67BE">
      <w:pPr>
        <w:ind w:left="1276"/>
        <w:jc w:val="center"/>
        <w:rPr>
          <w:rFonts w:ascii="Arial" w:hAnsi="Arial" w:cs="Arial"/>
          <w:b/>
          <w:sz w:val="22"/>
          <w:szCs w:val="22"/>
        </w:rPr>
      </w:pPr>
      <w:r w:rsidRPr="00345500">
        <w:rPr>
          <w:rFonts w:ascii="Arial" w:hAnsi="Arial" w:cs="Arial"/>
          <w:b/>
          <w:sz w:val="22"/>
          <w:szCs w:val="22"/>
        </w:rPr>
        <w:t>CONDITIONS GENERALES D’ACHATS APPLICABLES</w:t>
      </w:r>
    </w:p>
    <w:p w14:paraId="704D00B3" w14:textId="031E2E5B" w:rsidR="00FB67BE" w:rsidRPr="00345500" w:rsidRDefault="00FB67BE" w:rsidP="00FB67BE">
      <w:pPr>
        <w:ind w:left="1276"/>
        <w:jc w:val="center"/>
        <w:rPr>
          <w:rFonts w:ascii="Arial" w:hAnsi="Arial" w:cs="Arial"/>
          <w:b/>
          <w:sz w:val="22"/>
          <w:szCs w:val="22"/>
        </w:rPr>
      </w:pPr>
      <w:r w:rsidRPr="00345500">
        <w:rPr>
          <w:rFonts w:ascii="Arial" w:hAnsi="Arial" w:cs="Arial"/>
          <w:b/>
          <w:sz w:val="22"/>
          <w:szCs w:val="22"/>
        </w:rPr>
        <w:t>AUX FOURNITURES COURANTES ET SERVICES (CGA</w:t>
      </w:r>
      <w:r w:rsidR="006515E8" w:rsidRPr="00345500">
        <w:rPr>
          <w:rFonts w:ascii="Arial" w:hAnsi="Arial" w:cs="Arial"/>
          <w:b/>
          <w:sz w:val="22"/>
          <w:szCs w:val="22"/>
        </w:rPr>
        <w:t>/F</w:t>
      </w:r>
      <w:r w:rsidRPr="00345500">
        <w:rPr>
          <w:rFonts w:ascii="Arial" w:hAnsi="Arial" w:cs="Arial"/>
          <w:b/>
          <w:sz w:val="22"/>
          <w:szCs w:val="22"/>
        </w:rPr>
        <w:t>CS)</w:t>
      </w:r>
    </w:p>
    <w:p w14:paraId="633B1F75" w14:textId="77777777" w:rsidR="00842B01" w:rsidRPr="00FB67BE" w:rsidRDefault="00842B01" w:rsidP="002E29B0">
      <w:pPr>
        <w:snapToGrid w:val="0"/>
        <w:spacing w:before="54" w:after="54"/>
        <w:jc w:val="both"/>
        <w:rPr>
          <w:rFonts w:ascii="Arial" w:hAnsi="Arial" w:cs="Arial"/>
          <w:sz w:val="10"/>
          <w:szCs w:val="14"/>
        </w:rPr>
        <w:sectPr w:rsidR="00842B01" w:rsidRPr="00FB67BE" w:rsidSect="00466B26">
          <w:footerReference w:type="default" r:id="rId9"/>
          <w:pgSz w:w="11905" w:h="16837" w:code="9"/>
          <w:pgMar w:top="284" w:right="244" w:bottom="249" w:left="238" w:header="284" w:footer="284" w:gutter="0"/>
          <w:cols w:space="720"/>
          <w:docGrid w:linePitch="360"/>
        </w:sectPr>
      </w:pPr>
    </w:p>
    <w:p w14:paraId="6E32BAD8" w14:textId="77777777" w:rsidR="00F51221" w:rsidRPr="00345500" w:rsidRDefault="002E29B0" w:rsidP="00345500">
      <w:pPr>
        <w:pBdr>
          <w:top w:val="single" w:sz="4" w:space="1" w:color="auto"/>
          <w:bottom w:val="single" w:sz="4" w:space="1" w:color="auto"/>
        </w:pBdr>
        <w:snapToGrid w:val="0"/>
        <w:spacing w:before="40"/>
        <w:jc w:val="both"/>
        <w:rPr>
          <w:rFonts w:ascii="Arial" w:hAnsi="Arial" w:cs="Arial"/>
          <w:sz w:val="15"/>
          <w:szCs w:val="15"/>
        </w:rPr>
      </w:pPr>
      <w:r w:rsidRPr="00345500">
        <w:rPr>
          <w:rFonts w:ascii="Arial" w:hAnsi="Arial" w:cs="Arial"/>
          <w:sz w:val="15"/>
          <w:szCs w:val="15"/>
        </w:rPr>
        <w:lastRenderedPageBreak/>
        <w:t xml:space="preserve">Les conditions d’achats </w:t>
      </w:r>
      <w:r w:rsidR="0013058A" w:rsidRPr="00345500">
        <w:rPr>
          <w:rFonts w:ascii="Arial" w:hAnsi="Arial" w:cs="Arial"/>
          <w:sz w:val="15"/>
          <w:szCs w:val="15"/>
        </w:rPr>
        <w:t>de l'Université de Strasbourg</w:t>
      </w:r>
      <w:r w:rsidRPr="00345500">
        <w:rPr>
          <w:rFonts w:ascii="Arial" w:hAnsi="Arial" w:cs="Arial"/>
          <w:sz w:val="15"/>
          <w:szCs w:val="15"/>
        </w:rPr>
        <w:t xml:space="preserve"> ont pour objet de définir le cadre des relations contractuelles entre </w:t>
      </w:r>
      <w:r w:rsidR="0013058A" w:rsidRPr="00345500">
        <w:rPr>
          <w:rFonts w:ascii="Arial" w:hAnsi="Arial" w:cs="Arial"/>
          <w:sz w:val="15"/>
          <w:szCs w:val="15"/>
        </w:rPr>
        <w:t>l'université</w:t>
      </w:r>
      <w:r w:rsidRPr="00345500">
        <w:rPr>
          <w:rFonts w:ascii="Arial" w:hAnsi="Arial" w:cs="Arial"/>
          <w:sz w:val="15"/>
          <w:szCs w:val="15"/>
        </w:rPr>
        <w:t xml:space="preserve"> et le titulaire d</w:t>
      </w:r>
      <w:r w:rsidR="00680B7A" w:rsidRPr="00345500">
        <w:rPr>
          <w:rFonts w:ascii="Arial" w:hAnsi="Arial" w:cs="Arial"/>
          <w:sz w:val="15"/>
          <w:szCs w:val="15"/>
        </w:rPr>
        <w:t>'</w:t>
      </w:r>
      <w:r w:rsidRPr="00345500">
        <w:rPr>
          <w:rFonts w:ascii="Arial" w:hAnsi="Arial" w:cs="Arial"/>
          <w:sz w:val="15"/>
          <w:szCs w:val="15"/>
        </w:rPr>
        <w:t>u</w:t>
      </w:r>
      <w:r w:rsidR="00680B7A" w:rsidRPr="00345500">
        <w:rPr>
          <w:rFonts w:ascii="Arial" w:hAnsi="Arial" w:cs="Arial"/>
          <w:sz w:val="15"/>
          <w:szCs w:val="15"/>
        </w:rPr>
        <w:t>n</w:t>
      </w:r>
      <w:r w:rsidRPr="00345500">
        <w:rPr>
          <w:rFonts w:ascii="Arial" w:hAnsi="Arial" w:cs="Arial"/>
          <w:sz w:val="15"/>
          <w:szCs w:val="15"/>
        </w:rPr>
        <w:t xml:space="preserve"> bon de commande</w:t>
      </w:r>
      <w:r w:rsidR="00F51221" w:rsidRPr="00345500">
        <w:rPr>
          <w:rFonts w:ascii="Arial" w:hAnsi="Arial" w:cs="Arial"/>
          <w:sz w:val="15"/>
          <w:szCs w:val="15"/>
        </w:rPr>
        <w:t>.</w:t>
      </w:r>
    </w:p>
    <w:p w14:paraId="2B36ED87" w14:textId="0E31EA6E" w:rsidR="009C45C9" w:rsidRPr="00345500" w:rsidRDefault="00BE50E9" w:rsidP="00345500">
      <w:pPr>
        <w:pBdr>
          <w:top w:val="single" w:sz="4" w:space="1" w:color="auto"/>
          <w:bottom w:val="single" w:sz="4" w:space="1" w:color="auto"/>
        </w:pBdr>
        <w:snapToGrid w:val="0"/>
        <w:spacing w:before="40"/>
        <w:jc w:val="both"/>
        <w:rPr>
          <w:rFonts w:ascii="Arial" w:hAnsi="Arial" w:cs="Arial"/>
          <w:sz w:val="15"/>
          <w:szCs w:val="15"/>
        </w:rPr>
      </w:pPr>
      <w:r w:rsidRPr="00345500">
        <w:rPr>
          <w:rFonts w:ascii="Arial" w:hAnsi="Arial" w:cs="Arial"/>
          <w:sz w:val="15"/>
          <w:szCs w:val="15"/>
        </w:rPr>
        <w:t>Constituées</w:t>
      </w:r>
      <w:r w:rsidR="0013058A" w:rsidRPr="00345500">
        <w:rPr>
          <w:rFonts w:ascii="Arial" w:hAnsi="Arial" w:cs="Arial"/>
          <w:sz w:val="15"/>
          <w:szCs w:val="15"/>
        </w:rPr>
        <w:t xml:space="preserve"> des présentes c</w:t>
      </w:r>
      <w:r w:rsidR="006515E8" w:rsidRPr="00345500">
        <w:rPr>
          <w:rFonts w:ascii="Arial" w:hAnsi="Arial" w:cs="Arial"/>
          <w:sz w:val="15"/>
          <w:szCs w:val="15"/>
        </w:rPr>
        <w:t>onditions générales d'achats (C</w:t>
      </w:r>
      <w:r w:rsidR="0013058A" w:rsidRPr="00345500">
        <w:rPr>
          <w:rFonts w:ascii="Arial" w:hAnsi="Arial" w:cs="Arial"/>
          <w:sz w:val="15"/>
          <w:szCs w:val="15"/>
        </w:rPr>
        <w:t>GA) et des</w:t>
      </w:r>
      <w:r w:rsidRPr="00345500">
        <w:rPr>
          <w:rFonts w:ascii="Arial" w:hAnsi="Arial" w:cs="Arial"/>
          <w:sz w:val="15"/>
          <w:szCs w:val="15"/>
        </w:rPr>
        <w:t xml:space="preserve"> conditions particulières d'achats (CPA) éventuellement annexées, les conditions d'achat</w:t>
      </w:r>
      <w:r w:rsidR="00990CB9" w:rsidRPr="00345500">
        <w:rPr>
          <w:rFonts w:ascii="Arial" w:hAnsi="Arial" w:cs="Arial"/>
          <w:sz w:val="15"/>
          <w:szCs w:val="15"/>
        </w:rPr>
        <w:t>s</w:t>
      </w:r>
      <w:r w:rsidRPr="00345500">
        <w:rPr>
          <w:rFonts w:ascii="Arial" w:hAnsi="Arial" w:cs="Arial"/>
          <w:sz w:val="15"/>
          <w:szCs w:val="15"/>
        </w:rPr>
        <w:t xml:space="preserve"> </w:t>
      </w:r>
      <w:r w:rsidR="004713AE" w:rsidRPr="00345500">
        <w:rPr>
          <w:rFonts w:ascii="Arial" w:hAnsi="Arial" w:cs="Arial"/>
          <w:sz w:val="15"/>
          <w:szCs w:val="15"/>
        </w:rPr>
        <w:t>s'appliquent à tout achat de l'université inférieur à 90 000 euros HT et pour lequel aucun cahier des charges spécifique n'a été établi par l'administration.</w:t>
      </w:r>
    </w:p>
    <w:p w14:paraId="75430DA9" w14:textId="1028823A" w:rsidR="00EA4B92" w:rsidRPr="00345500" w:rsidRDefault="004713AE" w:rsidP="00345500">
      <w:pPr>
        <w:pBdr>
          <w:top w:val="single" w:sz="4" w:space="1" w:color="auto"/>
          <w:bottom w:val="single" w:sz="4" w:space="1" w:color="auto"/>
        </w:pBdr>
        <w:snapToGrid w:val="0"/>
        <w:spacing w:before="40"/>
        <w:jc w:val="both"/>
        <w:rPr>
          <w:rFonts w:ascii="Arial" w:hAnsi="Arial" w:cs="Arial"/>
          <w:sz w:val="15"/>
          <w:szCs w:val="15"/>
        </w:rPr>
      </w:pPr>
      <w:r w:rsidRPr="00345500">
        <w:rPr>
          <w:rFonts w:ascii="Arial" w:hAnsi="Arial" w:cs="Arial"/>
          <w:sz w:val="15"/>
          <w:szCs w:val="15"/>
        </w:rPr>
        <w:t xml:space="preserve">Elles sont établies </w:t>
      </w:r>
      <w:r w:rsidR="00D41750" w:rsidRPr="00345500">
        <w:rPr>
          <w:rFonts w:ascii="Arial" w:hAnsi="Arial" w:cs="Arial"/>
          <w:sz w:val="15"/>
          <w:szCs w:val="15"/>
        </w:rPr>
        <w:t xml:space="preserve">en application </w:t>
      </w:r>
      <w:r w:rsidR="008E5162" w:rsidRPr="00345500">
        <w:rPr>
          <w:rFonts w:ascii="Arial" w:hAnsi="Arial" w:cs="Arial"/>
          <w:sz w:val="15"/>
          <w:szCs w:val="15"/>
        </w:rPr>
        <w:t xml:space="preserve">du </w:t>
      </w:r>
      <w:hyperlink r:id="rId10" w:history="1">
        <w:r w:rsidR="008E5162" w:rsidRPr="00345500">
          <w:rPr>
            <w:rStyle w:val="Lienhypertexte"/>
            <w:rFonts w:ascii="Arial" w:hAnsi="Arial" w:cs="Arial"/>
            <w:sz w:val="15"/>
            <w:szCs w:val="15"/>
          </w:rPr>
          <w:t>Code</w:t>
        </w:r>
        <w:r w:rsidR="005E2E95" w:rsidRPr="00345500">
          <w:rPr>
            <w:rStyle w:val="Lienhypertexte"/>
            <w:rFonts w:ascii="Arial" w:hAnsi="Arial" w:cs="Arial"/>
            <w:sz w:val="15"/>
            <w:szCs w:val="15"/>
          </w:rPr>
          <w:t xml:space="preserve"> de la commande publique</w:t>
        </w:r>
      </w:hyperlink>
      <w:r w:rsidR="008E5162" w:rsidRPr="00345500">
        <w:rPr>
          <w:rFonts w:ascii="Arial" w:hAnsi="Arial" w:cs="Arial"/>
          <w:sz w:val="15"/>
          <w:szCs w:val="15"/>
        </w:rPr>
        <w:t xml:space="preserve"> </w:t>
      </w:r>
      <w:r w:rsidR="002E66BD" w:rsidRPr="00345500">
        <w:rPr>
          <w:rFonts w:ascii="Arial" w:hAnsi="Arial" w:cs="Arial"/>
          <w:sz w:val="15"/>
          <w:szCs w:val="15"/>
        </w:rPr>
        <w:t xml:space="preserve">(CCP) </w:t>
      </w:r>
      <w:r w:rsidR="00D41750" w:rsidRPr="00345500">
        <w:rPr>
          <w:rFonts w:ascii="Arial" w:hAnsi="Arial" w:cs="Arial"/>
          <w:sz w:val="15"/>
          <w:szCs w:val="15"/>
        </w:rPr>
        <w:t xml:space="preserve">et </w:t>
      </w:r>
      <w:r w:rsidR="0013058A" w:rsidRPr="00345500">
        <w:rPr>
          <w:rFonts w:ascii="Arial" w:hAnsi="Arial" w:cs="Arial"/>
          <w:sz w:val="15"/>
          <w:szCs w:val="15"/>
        </w:rPr>
        <w:t xml:space="preserve">s'inscrivent dans le cadre de la réglementation </w:t>
      </w:r>
      <w:r w:rsidR="00BE50E9" w:rsidRPr="00345500">
        <w:rPr>
          <w:rFonts w:ascii="Arial" w:hAnsi="Arial" w:cs="Arial"/>
          <w:sz w:val="15"/>
          <w:szCs w:val="15"/>
        </w:rPr>
        <w:t xml:space="preserve">applicable à l'université pour ses </w:t>
      </w:r>
      <w:r w:rsidR="00F21658" w:rsidRPr="00345500">
        <w:rPr>
          <w:rFonts w:ascii="Arial" w:hAnsi="Arial" w:cs="Arial"/>
          <w:sz w:val="15"/>
          <w:szCs w:val="15"/>
        </w:rPr>
        <w:t xml:space="preserve">achats </w:t>
      </w:r>
      <w:r w:rsidR="00D41750" w:rsidRPr="00345500">
        <w:rPr>
          <w:rFonts w:ascii="Arial" w:hAnsi="Arial" w:cs="Arial"/>
          <w:sz w:val="15"/>
          <w:szCs w:val="15"/>
        </w:rPr>
        <w:t xml:space="preserve">d'un montant inférieur à 90 000 euros HT </w:t>
      </w:r>
      <w:r w:rsidR="00F21658" w:rsidRPr="00345500">
        <w:rPr>
          <w:rFonts w:ascii="Arial" w:hAnsi="Arial" w:cs="Arial"/>
          <w:sz w:val="15"/>
          <w:szCs w:val="15"/>
        </w:rPr>
        <w:t>effectués</w:t>
      </w:r>
      <w:r w:rsidR="00C64284" w:rsidRPr="00345500">
        <w:rPr>
          <w:rFonts w:ascii="Arial" w:hAnsi="Arial" w:cs="Arial"/>
          <w:sz w:val="15"/>
          <w:szCs w:val="15"/>
        </w:rPr>
        <w:t>,</w:t>
      </w:r>
      <w:r w:rsidR="0013058A" w:rsidRPr="00345500">
        <w:rPr>
          <w:rFonts w:ascii="Arial" w:hAnsi="Arial" w:cs="Arial"/>
          <w:sz w:val="15"/>
          <w:szCs w:val="15"/>
        </w:rPr>
        <w:t xml:space="preserve"> </w:t>
      </w:r>
      <w:r w:rsidR="00D41750" w:rsidRPr="00345500">
        <w:rPr>
          <w:rFonts w:ascii="Arial" w:hAnsi="Arial" w:cs="Arial"/>
          <w:sz w:val="15"/>
          <w:szCs w:val="15"/>
        </w:rPr>
        <w:t xml:space="preserve">soit </w:t>
      </w:r>
      <w:r w:rsidR="0013058A" w:rsidRPr="00345500">
        <w:rPr>
          <w:rFonts w:ascii="Arial" w:hAnsi="Arial" w:cs="Arial"/>
          <w:sz w:val="15"/>
          <w:szCs w:val="15"/>
        </w:rPr>
        <w:t xml:space="preserve">selon </w:t>
      </w:r>
      <w:r w:rsidR="00D41750" w:rsidRPr="00345500">
        <w:rPr>
          <w:rFonts w:ascii="Arial" w:hAnsi="Arial" w:cs="Arial"/>
          <w:sz w:val="15"/>
          <w:szCs w:val="15"/>
        </w:rPr>
        <w:t xml:space="preserve">la </w:t>
      </w:r>
      <w:r w:rsidR="0013058A" w:rsidRPr="00345500">
        <w:rPr>
          <w:rFonts w:ascii="Arial" w:hAnsi="Arial" w:cs="Arial"/>
          <w:sz w:val="15"/>
          <w:szCs w:val="15"/>
        </w:rPr>
        <w:t xml:space="preserve">procédure adaptée </w:t>
      </w:r>
      <w:r w:rsidR="00D41750" w:rsidRPr="00345500">
        <w:rPr>
          <w:rFonts w:ascii="Arial" w:hAnsi="Arial" w:cs="Arial"/>
          <w:sz w:val="15"/>
          <w:szCs w:val="15"/>
        </w:rPr>
        <w:t>prévue</w:t>
      </w:r>
      <w:r w:rsidR="0098617F" w:rsidRPr="00345500">
        <w:rPr>
          <w:rFonts w:ascii="Arial" w:hAnsi="Arial" w:cs="Arial"/>
          <w:sz w:val="15"/>
          <w:szCs w:val="15"/>
        </w:rPr>
        <w:t xml:space="preserve"> aux articles </w:t>
      </w:r>
      <w:r w:rsidR="00902190" w:rsidRPr="00345500">
        <w:rPr>
          <w:rFonts w:ascii="Arial" w:hAnsi="Arial" w:cs="Arial"/>
          <w:sz w:val="15"/>
          <w:szCs w:val="15"/>
        </w:rPr>
        <w:t>L2</w:t>
      </w:r>
      <w:r w:rsidR="0098617F" w:rsidRPr="00345500">
        <w:rPr>
          <w:rFonts w:ascii="Arial" w:hAnsi="Arial" w:cs="Arial"/>
          <w:sz w:val="15"/>
          <w:szCs w:val="15"/>
        </w:rPr>
        <w:t>123-1 1° et R2123-1 1° du CCP et soumise aux dispositions de ses articles R2123-4 et R2123-5</w:t>
      </w:r>
      <w:r w:rsidR="00D41750" w:rsidRPr="00345500">
        <w:rPr>
          <w:rFonts w:ascii="Arial" w:hAnsi="Arial" w:cs="Arial"/>
          <w:sz w:val="15"/>
          <w:szCs w:val="15"/>
        </w:rPr>
        <w:t xml:space="preserve">, soit </w:t>
      </w:r>
      <w:r w:rsidR="00B150CC" w:rsidRPr="00345500">
        <w:rPr>
          <w:rFonts w:ascii="Arial" w:hAnsi="Arial" w:cs="Arial"/>
          <w:sz w:val="15"/>
          <w:szCs w:val="15"/>
        </w:rPr>
        <w:t xml:space="preserve">sur la base d’un marché </w:t>
      </w:r>
      <w:r w:rsidR="00D41750" w:rsidRPr="00345500">
        <w:rPr>
          <w:rFonts w:ascii="Arial" w:hAnsi="Arial" w:cs="Arial"/>
          <w:sz w:val="15"/>
          <w:szCs w:val="15"/>
        </w:rPr>
        <w:t>sans publicité ni mise en concurrence</w:t>
      </w:r>
      <w:r w:rsidR="00B150CC" w:rsidRPr="00345500">
        <w:rPr>
          <w:rFonts w:ascii="Arial" w:hAnsi="Arial" w:cs="Arial"/>
          <w:sz w:val="15"/>
          <w:szCs w:val="15"/>
        </w:rPr>
        <w:t xml:space="preserve"> </w:t>
      </w:r>
      <w:r w:rsidR="006F223C" w:rsidRPr="00345500">
        <w:rPr>
          <w:rFonts w:ascii="Arial" w:hAnsi="Arial" w:cs="Arial"/>
          <w:sz w:val="15"/>
          <w:szCs w:val="15"/>
        </w:rPr>
        <w:t xml:space="preserve">préalables </w:t>
      </w:r>
      <w:r w:rsidR="00D41750" w:rsidRPr="00345500">
        <w:rPr>
          <w:rFonts w:ascii="Arial" w:hAnsi="Arial" w:cs="Arial"/>
          <w:sz w:val="15"/>
          <w:szCs w:val="15"/>
        </w:rPr>
        <w:t xml:space="preserve">prévu </w:t>
      </w:r>
      <w:r w:rsidR="00B150CC" w:rsidRPr="00345500">
        <w:rPr>
          <w:rFonts w:ascii="Arial" w:hAnsi="Arial" w:cs="Arial"/>
          <w:sz w:val="15"/>
          <w:szCs w:val="15"/>
        </w:rPr>
        <w:t>aux articles</w:t>
      </w:r>
      <w:r w:rsidR="00D41750" w:rsidRPr="00345500">
        <w:rPr>
          <w:rFonts w:ascii="Arial" w:hAnsi="Arial" w:cs="Arial"/>
          <w:sz w:val="15"/>
          <w:szCs w:val="15"/>
        </w:rPr>
        <w:t xml:space="preserve"> </w:t>
      </w:r>
      <w:r w:rsidR="00B150CC" w:rsidRPr="00345500">
        <w:rPr>
          <w:rFonts w:ascii="Arial" w:hAnsi="Arial" w:cs="Arial"/>
          <w:sz w:val="15"/>
          <w:szCs w:val="15"/>
        </w:rPr>
        <w:t>L2122-1</w:t>
      </w:r>
      <w:r w:rsidR="00D41750" w:rsidRPr="00345500">
        <w:rPr>
          <w:rFonts w:ascii="Arial" w:hAnsi="Arial" w:cs="Arial"/>
          <w:sz w:val="15"/>
          <w:szCs w:val="15"/>
        </w:rPr>
        <w:t xml:space="preserve"> </w:t>
      </w:r>
      <w:r w:rsidR="00B150CC" w:rsidRPr="00345500">
        <w:rPr>
          <w:rFonts w:ascii="Arial" w:hAnsi="Arial" w:cs="Arial"/>
          <w:sz w:val="15"/>
          <w:szCs w:val="15"/>
        </w:rPr>
        <w:t>et R</w:t>
      </w:r>
      <w:r w:rsidR="00902190" w:rsidRPr="00345500">
        <w:rPr>
          <w:rFonts w:ascii="Arial" w:hAnsi="Arial" w:cs="Arial"/>
          <w:sz w:val="15"/>
          <w:szCs w:val="15"/>
        </w:rPr>
        <w:t>2122-1 à R</w:t>
      </w:r>
      <w:r w:rsidR="00B150CC" w:rsidRPr="00345500">
        <w:rPr>
          <w:rFonts w:ascii="Arial" w:hAnsi="Arial" w:cs="Arial"/>
          <w:sz w:val="15"/>
          <w:szCs w:val="15"/>
        </w:rPr>
        <w:t xml:space="preserve">2122-9 </w:t>
      </w:r>
      <w:r w:rsidR="00D41750" w:rsidRPr="00345500">
        <w:rPr>
          <w:rFonts w:ascii="Arial" w:hAnsi="Arial" w:cs="Arial"/>
          <w:sz w:val="15"/>
          <w:szCs w:val="15"/>
        </w:rPr>
        <w:t xml:space="preserve">du </w:t>
      </w:r>
      <w:r w:rsidR="002E66BD" w:rsidRPr="00345500">
        <w:rPr>
          <w:rFonts w:ascii="Arial" w:hAnsi="Arial" w:cs="Arial"/>
          <w:sz w:val="15"/>
          <w:szCs w:val="15"/>
        </w:rPr>
        <w:t>CCP</w:t>
      </w:r>
      <w:r w:rsidR="00D41750" w:rsidRPr="00345500">
        <w:rPr>
          <w:rFonts w:ascii="Arial" w:hAnsi="Arial" w:cs="Arial"/>
          <w:sz w:val="15"/>
          <w:szCs w:val="15"/>
        </w:rPr>
        <w:t>.</w:t>
      </w:r>
    </w:p>
    <w:p w14:paraId="28700063" w14:textId="63AFDC0C" w:rsidR="00842B01" w:rsidRPr="00345500" w:rsidRDefault="000D74C3" w:rsidP="00345500">
      <w:pPr>
        <w:pBdr>
          <w:top w:val="single" w:sz="4" w:space="1" w:color="auto"/>
          <w:bottom w:val="single" w:sz="4" w:space="1" w:color="auto"/>
        </w:pBdr>
        <w:snapToGrid w:val="0"/>
        <w:spacing w:before="40"/>
        <w:jc w:val="both"/>
        <w:rPr>
          <w:rFonts w:ascii="Arial" w:hAnsi="Arial" w:cs="Arial"/>
          <w:sz w:val="15"/>
          <w:szCs w:val="15"/>
        </w:rPr>
      </w:pPr>
      <w:r w:rsidRPr="00345500">
        <w:rPr>
          <w:rFonts w:ascii="Arial" w:hAnsi="Arial" w:cs="Arial"/>
          <w:sz w:val="15"/>
          <w:szCs w:val="15"/>
        </w:rPr>
        <w:t xml:space="preserve">La réception </w:t>
      </w:r>
      <w:r w:rsidR="00F21658" w:rsidRPr="00345500">
        <w:rPr>
          <w:rFonts w:ascii="Arial" w:hAnsi="Arial" w:cs="Arial"/>
          <w:sz w:val="15"/>
          <w:szCs w:val="15"/>
        </w:rPr>
        <w:t xml:space="preserve">d'un bon de commande par le </w:t>
      </w:r>
      <w:r w:rsidR="000E04C8" w:rsidRPr="00345500">
        <w:rPr>
          <w:rFonts w:ascii="Arial" w:hAnsi="Arial" w:cs="Arial"/>
          <w:sz w:val="15"/>
          <w:szCs w:val="15"/>
        </w:rPr>
        <w:t>fournisseur</w:t>
      </w:r>
      <w:r w:rsidR="00F21658" w:rsidRPr="00345500">
        <w:rPr>
          <w:rFonts w:ascii="Arial" w:hAnsi="Arial" w:cs="Arial"/>
          <w:sz w:val="15"/>
          <w:szCs w:val="15"/>
        </w:rPr>
        <w:t xml:space="preserve"> </w:t>
      </w:r>
      <w:r w:rsidR="00571FB3" w:rsidRPr="00345500">
        <w:rPr>
          <w:rFonts w:ascii="Arial" w:hAnsi="Arial" w:cs="Arial"/>
          <w:sz w:val="15"/>
          <w:szCs w:val="15"/>
        </w:rPr>
        <w:t>vaut acceptation</w:t>
      </w:r>
      <w:r w:rsidR="00F21658" w:rsidRPr="00345500">
        <w:rPr>
          <w:rFonts w:ascii="Arial" w:hAnsi="Arial" w:cs="Arial"/>
          <w:sz w:val="15"/>
          <w:szCs w:val="15"/>
        </w:rPr>
        <w:t xml:space="preserve"> sans réserve</w:t>
      </w:r>
      <w:r w:rsidR="00571FB3" w:rsidRPr="00345500">
        <w:rPr>
          <w:rFonts w:ascii="Arial" w:hAnsi="Arial" w:cs="Arial"/>
          <w:sz w:val="15"/>
          <w:szCs w:val="15"/>
        </w:rPr>
        <w:t xml:space="preserve"> des conditions d'achats</w:t>
      </w:r>
      <w:r w:rsidR="00F21658" w:rsidRPr="00345500">
        <w:rPr>
          <w:rFonts w:ascii="Arial" w:hAnsi="Arial" w:cs="Arial"/>
          <w:sz w:val="15"/>
          <w:szCs w:val="15"/>
        </w:rPr>
        <w:t xml:space="preserve"> de l'université,</w:t>
      </w:r>
      <w:r w:rsidR="00571FB3" w:rsidRPr="00345500">
        <w:rPr>
          <w:rFonts w:ascii="Arial" w:hAnsi="Arial" w:cs="Arial"/>
          <w:sz w:val="15"/>
          <w:szCs w:val="15"/>
        </w:rPr>
        <w:t xml:space="preserve"> lesquelles</w:t>
      </w:r>
      <w:r w:rsidR="00507B27" w:rsidRPr="00345500">
        <w:rPr>
          <w:rFonts w:ascii="Arial" w:hAnsi="Arial" w:cs="Arial"/>
          <w:sz w:val="15"/>
          <w:szCs w:val="15"/>
        </w:rPr>
        <w:t xml:space="preserve"> prévalent </w:t>
      </w:r>
      <w:r w:rsidR="00571FB3" w:rsidRPr="00345500">
        <w:rPr>
          <w:rFonts w:ascii="Arial" w:hAnsi="Arial" w:cs="Arial"/>
          <w:sz w:val="15"/>
          <w:szCs w:val="15"/>
        </w:rPr>
        <w:t>dans tous les cas sur s</w:t>
      </w:r>
      <w:r w:rsidR="00507B27" w:rsidRPr="00345500">
        <w:rPr>
          <w:rFonts w:ascii="Arial" w:hAnsi="Arial" w:cs="Arial"/>
          <w:sz w:val="15"/>
          <w:szCs w:val="15"/>
        </w:rPr>
        <w:t>es conditions générales de vente.</w:t>
      </w:r>
    </w:p>
    <w:p w14:paraId="6BCB9055" w14:textId="77777777" w:rsidR="00842B01" w:rsidRPr="00FB67BE" w:rsidRDefault="00842B01" w:rsidP="000E5337">
      <w:pPr>
        <w:snapToGrid w:val="0"/>
        <w:spacing w:before="54" w:after="54"/>
        <w:jc w:val="both"/>
        <w:rPr>
          <w:rFonts w:ascii="Arial" w:hAnsi="Arial" w:cs="Arial"/>
          <w:sz w:val="12"/>
          <w:szCs w:val="14"/>
        </w:rPr>
        <w:sectPr w:rsidR="00842B01" w:rsidRPr="00FB67BE" w:rsidSect="00842B01">
          <w:type w:val="continuous"/>
          <w:pgSz w:w="11905" w:h="16837" w:code="9"/>
          <w:pgMar w:top="284" w:right="284" w:bottom="284" w:left="284" w:header="454" w:footer="454" w:gutter="0"/>
          <w:cols w:space="567"/>
          <w:docGrid w:linePitch="360"/>
        </w:sectPr>
      </w:pPr>
    </w:p>
    <w:p w14:paraId="7B6CF9D2" w14:textId="77777777" w:rsidR="005E36FA" w:rsidRPr="00345500" w:rsidRDefault="005E36FA" w:rsidP="00345500">
      <w:pPr>
        <w:spacing w:before="40"/>
        <w:jc w:val="both"/>
        <w:rPr>
          <w:rFonts w:ascii="Arial" w:hAnsi="Arial" w:cs="Arial"/>
          <w:b/>
          <w:sz w:val="15"/>
          <w:szCs w:val="15"/>
        </w:rPr>
      </w:pPr>
      <w:r w:rsidRPr="00345500">
        <w:rPr>
          <w:rFonts w:ascii="Arial" w:hAnsi="Arial" w:cs="Arial"/>
          <w:b/>
          <w:sz w:val="15"/>
          <w:szCs w:val="15"/>
        </w:rPr>
        <w:lastRenderedPageBreak/>
        <w:t xml:space="preserve">Article 1 </w:t>
      </w:r>
      <w:r w:rsidR="00AD5F84" w:rsidRPr="00345500">
        <w:rPr>
          <w:rFonts w:ascii="Arial" w:hAnsi="Arial" w:cs="Arial"/>
          <w:b/>
          <w:sz w:val="15"/>
          <w:szCs w:val="15"/>
        </w:rPr>
        <w:t>-</w:t>
      </w:r>
      <w:r w:rsidRPr="00345500">
        <w:rPr>
          <w:rFonts w:ascii="Arial" w:hAnsi="Arial" w:cs="Arial"/>
          <w:b/>
          <w:sz w:val="15"/>
          <w:szCs w:val="15"/>
        </w:rPr>
        <w:t xml:space="preserve"> </w:t>
      </w:r>
      <w:r w:rsidR="00331606" w:rsidRPr="00345500">
        <w:rPr>
          <w:rFonts w:ascii="Arial" w:hAnsi="Arial" w:cs="Arial"/>
          <w:b/>
          <w:sz w:val="15"/>
          <w:szCs w:val="15"/>
        </w:rPr>
        <w:t>Régularité de la situation</w:t>
      </w:r>
      <w:r w:rsidR="000E04C8" w:rsidRPr="00345500">
        <w:rPr>
          <w:rFonts w:ascii="Arial" w:hAnsi="Arial" w:cs="Arial"/>
          <w:b/>
          <w:sz w:val="15"/>
          <w:szCs w:val="15"/>
        </w:rPr>
        <w:t xml:space="preserve"> du </w:t>
      </w:r>
      <w:r w:rsidR="00536706" w:rsidRPr="00345500">
        <w:rPr>
          <w:rFonts w:ascii="Arial" w:hAnsi="Arial" w:cs="Arial"/>
          <w:b/>
          <w:sz w:val="15"/>
          <w:szCs w:val="15"/>
        </w:rPr>
        <w:t>prestataire</w:t>
      </w:r>
    </w:p>
    <w:p w14:paraId="1EB8F1B1" w14:textId="77777777" w:rsidR="000E04C8" w:rsidRPr="00FB67BE" w:rsidRDefault="000E04C8" w:rsidP="005E36FA">
      <w:pPr>
        <w:spacing w:before="40"/>
        <w:jc w:val="both"/>
        <w:rPr>
          <w:rFonts w:ascii="Arial" w:hAnsi="Arial" w:cs="Arial"/>
          <w:sz w:val="14"/>
          <w:szCs w:val="14"/>
        </w:rPr>
      </w:pPr>
      <w:r w:rsidRPr="00FB67BE">
        <w:rPr>
          <w:rFonts w:ascii="Arial" w:hAnsi="Arial" w:cs="Arial"/>
          <w:sz w:val="14"/>
          <w:szCs w:val="14"/>
        </w:rPr>
        <w:t xml:space="preserve">Tout prestataire potentiel de l'université </w:t>
      </w:r>
      <w:r w:rsidR="00612B19" w:rsidRPr="00FB67BE">
        <w:rPr>
          <w:rFonts w:ascii="Arial" w:hAnsi="Arial" w:cs="Arial"/>
          <w:sz w:val="14"/>
          <w:szCs w:val="14"/>
        </w:rPr>
        <w:t xml:space="preserve">est considéré </w:t>
      </w:r>
      <w:r w:rsidR="00D102F0" w:rsidRPr="00FB67BE">
        <w:rPr>
          <w:rFonts w:ascii="Arial" w:hAnsi="Arial" w:cs="Arial"/>
          <w:sz w:val="14"/>
          <w:szCs w:val="14"/>
        </w:rPr>
        <w:t>n'entrer dans aucun des cas</w:t>
      </w:r>
      <w:r w:rsidR="005E36FA" w:rsidRPr="00FB67BE">
        <w:rPr>
          <w:rFonts w:ascii="Arial" w:hAnsi="Arial" w:cs="Arial"/>
          <w:sz w:val="14"/>
          <w:szCs w:val="14"/>
        </w:rPr>
        <w:t xml:space="preserve"> </w:t>
      </w:r>
      <w:r w:rsidR="00D102F0" w:rsidRPr="00FB67BE">
        <w:rPr>
          <w:rFonts w:ascii="Arial" w:hAnsi="Arial" w:cs="Arial"/>
          <w:sz w:val="14"/>
          <w:szCs w:val="14"/>
        </w:rPr>
        <w:t>d'</w:t>
      </w:r>
      <w:r w:rsidR="005E36FA" w:rsidRPr="00FB67BE">
        <w:rPr>
          <w:rFonts w:ascii="Arial" w:hAnsi="Arial" w:cs="Arial"/>
          <w:sz w:val="14"/>
          <w:szCs w:val="14"/>
        </w:rPr>
        <w:t xml:space="preserve">interdiction de soumissionner </w:t>
      </w:r>
      <w:r w:rsidR="00C05D91" w:rsidRPr="00FB67BE">
        <w:rPr>
          <w:rFonts w:ascii="Arial" w:hAnsi="Arial" w:cs="Arial"/>
          <w:sz w:val="14"/>
          <w:szCs w:val="14"/>
        </w:rPr>
        <w:t xml:space="preserve">prévues </w:t>
      </w:r>
      <w:r w:rsidR="00A9454F" w:rsidRPr="00FB67BE">
        <w:rPr>
          <w:rFonts w:ascii="Arial" w:hAnsi="Arial" w:cs="Arial"/>
          <w:sz w:val="14"/>
          <w:szCs w:val="14"/>
        </w:rPr>
        <w:t xml:space="preserve">aux </w:t>
      </w:r>
      <w:r w:rsidR="00902190">
        <w:rPr>
          <w:rFonts w:ascii="Arial" w:hAnsi="Arial" w:cs="Arial"/>
          <w:sz w:val="14"/>
          <w:szCs w:val="14"/>
        </w:rPr>
        <w:t xml:space="preserve">articles L2141-1 à L2141-12 du Code de la commande publique (CCP) </w:t>
      </w:r>
      <w:r w:rsidR="00D102F0" w:rsidRPr="00FB67BE">
        <w:rPr>
          <w:rFonts w:ascii="Arial" w:hAnsi="Arial" w:cs="Arial"/>
          <w:sz w:val="14"/>
          <w:szCs w:val="14"/>
        </w:rPr>
        <w:t xml:space="preserve">et être en règle </w:t>
      </w:r>
      <w:r w:rsidR="00A9454F" w:rsidRPr="00FB67BE">
        <w:rPr>
          <w:rFonts w:ascii="Arial" w:hAnsi="Arial" w:cs="Arial"/>
          <w:sz w:val="14"/>
          <w:szCs w:val="14"/>
        </w:rPr>
        <w:t xml:space="preserve">au regard des articles </w:t>
      </w:r>
      <w:r w:rsidR="00D50E69" w:rsidRPr="00902190">
        <w:rPr>
          <w:rFonts w:ascii="Arial" w:hAnsi="Arial" w:cs="Arial"/>
          <w:sz w:val="14"/>
          <w:szCs w:val="14"/>
        </w:rPr>
        <w:t>L. 5212-1 à L. 5212-11</w:t>
      </w:r>
      <w:r w:rsidR="00D50E69" w:rsidRPr="00FB67BE">
        <w:rPr>
          <w:rFonts w:ascii="Arial" w:hAnsi="Arial" w:cs="Arial"/>
          <w:sz w:val="14"/>
          <w:szCs w:val="14"/>
        </w:rPr>
        <w:t xml:space="preserve"> </w:t>
      </w:r>
      <w:r w:rsidR="00A9454F" w:rsidRPr="00FB67BE">
        <w:rPr>
          <w:rFonts w:ascii="Arial" w:hAnsi="Arial" w:cs="Arial"/>
          <w:sz w:val="14"/>
          <w:szCs w:val="14"/>
        </w:rPr>
        <w:t>du code du travail concernant l’emploi des travailleurs handicapés</w:t>
      </w:r>
      <w:r w:rsidR="00BB0CBC" w:rsidRPr="00FB67BE">
        <w:rPr>
          <w:rFonts w:ascii="Arial" w:hAnsi="Arial" w:cs="Arial"/>
          <w:sz w:val="14"/>
          <w:szCs w:val="14"/>
        </w:rPr>
        <w:t>.</w:t>
      </w:r>
    </w:p>
    <w:p w14:paraId="381CC547" w14:textId="405CEF7D" w:rsidR="004D2B3D" w:rsidRPr="00FB67BE" w:rsidRDefault="00612B19" w:rsidP="00594600">
      <w:pPr>
        <w:snapToGrid w:val="0"/>
        <w:jc w:val="both"/>
        <w:rPr>
          <w:rFonts w:ascii="Arial" w:hAnsi="Arial" w:cs="Arial"/>
          <w:sz w:val="14"/>
          <w:szCs w:val="14"/>
        </w:rPr>
      </w:pPr>
      <w:r w:rsidRPr="00FB67BE">
        <w:rPr>
          <w:rFonts w:ascii="Arial" w:hAnsi="Arial" w:cs="Arial"/>
          <w:sz w:val="14"/>
          <w:szCs w:val="14"/>
        </w:rPr>
        <w:t xml:space="preserve">En outre, </w:t>
      </w:r>
      <w:r w:rsidR="000E04C8" w:rsidRPr="00FB67BE">
        <w:rPr>
          <w:rFonts w:ascii="Arial" w:hAnsi="Arial" w:cs="Arial"/>
          <w:sz w:val="14"/>
          <w:szCs w:val="14"/>
        </w:rPr>
        <w:t xml:space="preserve">le </w:t>
      </w:r>
      <w:r w:rsidR="002C1E23" w:rsidRPr="00FB67BE">
        <w:rPr>
          <w:rFonts w:ascii="Arial" w:hAnsi="Arial" w:cs="Arial"/>
          <w:sz w:val="14"/>
          <w:szCs w:val="14"/>
        </w:rPr>
        <w:t xml:space="preserve">destinataire d'un bon de commande s'engage à fournir </w:t>
      </w:r>
      <w:r w:rsidR="001C0C58" w:rsidRPr="00FB67BE">
        <w:rPr>
          <w:rFonts w:ascii="Arial" w:hAnsi="Arial" w:cs="Arial"/>
          <w:sz w:val="14"/>
          <w:szCs w:val="14"/>
        </w:rPr>
        <w:t xml:space="preserve">à l'administration, </w:t>
      </w:r>
      <w:r w:rsidR="002C1E23" w:rsidRPr="00FB67BE">
        <w:rPr>
          <w:rFonts w:ascii="Arial" w:hAnsi="Arial" w:cs="Arial"/>
          <w:sz w:val="14"/>
          <w:szCs w:val="14"/>
        </w:rPr>
        <w:t>avant tout</w:t>
      </w:r>
      <w:r w:rsidR="001C0C58" w:rsidRPr="00FB67BE">
        <w:rPr>
          <w:rFonts w:ascii="Arial" w:hAnsi="Arial" w:cs="Arial"/>
          <w:sz w:val="14"/>
          <w:szCs w:val="14"/>
        </w:rPr>
        <w:t xml:space="preserve"> début</w:t>
      </w:r>
      <w:r w:rsidR="002C1E23" w:rsidRPr="00FB67BE">
        <w:rPr>
          <w:rFonts w:ascii="Arial" w:hAnsi="Arial" w:cs="Arial"/>
          <w:sz w:val="14"/>
          <w:szCs w:val="14"/>
        </w:rPr>
        <w:t xml:space="preserve"> </w:t>
      </w:r>
      <w:r w:rsidR="001C0C58" w:rsidRPr="00FB67BE">
        <w:rPr>
          <w:rFonts w:ascii="Arial" w:hAnsi="Arial" w:cs="Arial"/>
          <w:sz w:val="14"/>
          <w:szCs w:val="14"/>
        </w:rPr>
        <w:t>d'</w:t>
      </w:r>
      <w:r w:rsidR="002C1E23" w:rsidRPr="00FB67BE">
        <w:rPr>
          <w:rFonts w:ascii="Arial" w:hAnsi="Arial" w:cs="Arial"/>
          <w:sz w:val="14"/>
          <w:szCs w:val="14"/>
        </w:rPr>
        <w:t>exécution</w:t>
      </w:r>
      <w:r w:rsidR="001C0C58" w:rsidRPr="00FB67BE">
        <w:rPr>
          <w:rFonts w:ascii="Arial" w:hAnsi="Arial" w:cs="Arial"/>
          <w:sz w:val="14"/>
          <w:szCs w:val="14"/>
        </w:rPr>
        <w:t xml:space="preserve">, </w:t>
      </w:r>
      <w:r w:rsidR="00594600" w:rsidRPr="00FB67BE">
        <w:rPr>
          <w:rFonts w:ascii="Arial" w:hAnsi="Arial" w:cs="Arial"/>
          <w:sz w:val="14"/>
          <w:szCs w:val="14"/>
        </w:rPr>
        <w:t xml:space="preserve">les preuves de sa régularité au regard des interdictions de soumissionner </w:t>
      </w:r>
      <w:r w:rsidR="008B66D1" w:rsidRPr="00FB67BE">
        <w:rPr>
          <w:rFonts w:ascii="Arial" w:hAnsi="Arial" w:cs="Arial"/>
          <w:sz w:val="14"/>
          <w:szCs w:val="14"/>
        </w:rPr>
        <w:t>mentionnées</w:t>
      </w:r>
      <w:r w:rsidR="00010188">
        <w:rPr>
          <w:rFonts w:ascii="Arial" w:hAnsi="Arial" w:cs="Arial"/>
          <w:sz w:val="14"/>
          <w:szCs w:val="14"/>
        </w:rPr>
        <w:t xml:space="preserve"> aux articles L2141-1 à L2141-5 du CCP</w:t>
      </w:r>
      <w:r w:rsidR="006D0C06">
        <w:rPr>
          <w:rFonts w:ascii="Arial" w:hAnsi="Arial" w:cs="Arial"/>
          <w:sz w:val="14"/>
          <w:szCs w:val="14"/>
        </w:rPr>
        <w:t>,</w:t>
      </w:r>
      <w:r w:rsidR="00010188">
        <w:rPr>
          <w:rFonts w:ascii="Arial" w:hAnsi="Arial" w:cs="Arial"/>
          <w:sz w:val="14"/>
          <w:szCs w:val="14"/>
        </w:rPr>
        <w:t xml:space="preserve"> </w:t>
      </w:r>
      <w:r w:rsidR="00261E03" w:rsidRPr="00FB67BE">
        <w:rPr>
          <w:rFonts w:ascii="Arial" w:hAnsi="Arial" w:cs="Arial"/>
          <w:sz w:val="14"/>
          <w:szCs w:val="14"/>
        </w:rPr>
        <w:t>y compris</w:t>
      </w:r>
      <w:r w:rsidR="008B66D1" w:rsidRPr="00FB67BE">
        <w:rPr>
          <w:rFonts w:ascii="Arial" w:hAnsi="Arial" w:cs="Arial"/>
          <w:sz w:val="14"/>
          <w:szCs w:val="14"/>
        </w:rPr>
        <w:t xml:space="preserve"> </w:t>
      </w:r>
      <w:r w:rsidR="001C0C58" w:rsidRPr="00FB67BE">
        <w:rPr>
          <w:rFonts w:ascii="Arial" w:hAnsi="Arial" w:cs="Arial"/>
          <w:sz w:val="14"/>
          <w:szCs w:val="14"/>
        </w:rPr>
        <w:t xml:space="preserve">les pièces justifiant </w:t>
      </w:r>
      <w:r w:rsidR="00B14418" w:rsidRPr="00FB67BE">
        <w:rPr>
          <w:rFonts w:ascii="Arial" w:hAnsi="Arial" w:cs="Arial"/>
          <w:sz w:val="14"/>
          <w:szCs w:val="14"/>
        </w:rPr>
        <w:t xml:space="preserve">qu'il a satisfait à </w:t>
      </w:r>
      <w:r w:rsidR="002C1E23" w:rsidRPr="00FB67BE">
        <w:rPr>
          <w:rFonts w:ascii="Arial" w:hAnsi="Arial" w:cs="Arial"/>
          <w:sz w:val="14"/>
          <w:szCs w:val="14"/>
        </w:rPr>
        <w:t>ses o</w:t>
      </w:r>
      <w:r w:rsidR="001C0C58" w:rsidRPr="00FB67BE">
        <w:rPr>
          <w:rFonts w:ascii="Arial" w:hAnsi="Arial" w:cs="Arial"/>
          <w:sz w:val="14"/>
          <w:szCs w:val="14"/>
        </w:rPr>
        <w:t>bligations fiscales et sociales</w:t>
      </w:r>
      <w:r w:rsidR="00261E03" w:rsidRPr="00FB67BE">
        <w:rPr>
          <w:rFonts w:ascii="Arial" w:hAnsi="Arial" w:cs="Arial"/>
          <w:sz w:val="14"/>
          <w:szCs w:val="14"/>
        </w:rPr>
        <w:t>-</w:t>
      </w:r>
      <w:r w:rsidR="001C0C58" w:rsidRPr="00FB67BE">
        <w:rPr>
          <w:rFonts w:ascii="Arial" w:hAnsi="Arial" w:cs="Arial"/>
          <w:sz w:val="14"/>
          <w:szCs w:val="14"/>
        </w:rPr>
        <w:t xml:space="preserve"> et, pour tout achat d'un montant minimum de </w:t>
      </w:r>
      <w:r w:rsidR="00BC61F1" w:rsidRPr="00FB67BE">
        <w:rPr>
          <w:rFonts w:ascii="Arial" w:hAnsi="Arial" w:cs="Arial"/>
          <w:sz w:val="14"/>
          <w:szCs w:val="14"/>
        </w:rPr>
        <w:t>5</w:t>
      </w:r>
      <w:r w:rsidR="001C0C58" w:rsidRPr="00FB67BE">
        <w:rPr>
          <w:rFonts w:ascii="Arial" w:hAnsi="Arial" w:cs="Arial"/>
          <w:sz w:val="14"/>
          <w:szCs w:val="14"/>
        </w:rPr>
        <w:t xml:space="preserve"> 000 </w:t>
      </w:r>
      <w:r w:rsidR="00C30016" w:rsidRPr="00FB67BE">
        <w:rPr>
          <w:rFonts w:ascii="Arial" w:hAnsi="Arial" w:cs="Arial"/>
          <w:sz w:val="14"/>
          <w:szCs w:val="14"/>
        </w:rPr>
        <w:t>€ HT</w:t>
      </w:r>
      <w:r w:rsidR="001C0C58" w:rsidRPr="00FB67BE">
        <w:rPr>
          <w:rFonts w:ascii="Arial" w:hAnsi="Arial" w:cs="Arial"/>
          <w:sz w:val="14"/>
          <w:szCs w:val="14"/>
        </w:rPr>
        <w:t xml:space="preserve">, les pièces prévues aux articles </w:t>
      </w:r>
      <w:hyperlink r:id="rId11" w:history="1">
        <w:r w:rsidR="00B40EEE" w:rsidRPr="00FB67BE">
          <w:rPr>
            <w:rStyle w:val="Lienhypertexte"/>
            <w:rFonts w:ascii="Arial" w:hAnsi="Arial" w:cs="Arial"/>
            <w:sz w:val="14"/>
            <w:szCs w:val="14"/>
          </w:rPr>
          <w:t>R. 1263-12</w:t>
        </w:r>
      </w:hyperlink>
      <w:r w:rsidR="00B40EEE" w:rsidRPr="00FB67BE">
        <w:rPr>
          <w:rFonts w:ascii="Arial" w:hAnsi="Arial" w:cs="Arial"/>
          <w:sz w:val="14"/>
          <w:szCs w:val="14"/>
        </w:rPr>
        <w:t xml:space="preserve">, </w:t>
      </w:r>
      <w:hyperlink r:id="rId12" w:history="1">
        <w:r w:rsidR="00B40EEE" w:rsidRPr="00FB67BE">
          <w:rPr>
            <w:rStyle w:val="Lienhypertexte"/>
            <w:rFonts w:ascii="Arial" w:hAnsi="Arial" w:cs="Arial"/>
            <w:sz w:val="14"/>
            <w:szCs w:val="14"/>
          </w:rPr>
          <w:t>D. 8222-5</w:t>
        </w:r>
      </w:hyperlink>
      <w:r w:rsidR="001C0C58" w:rsidRPr="00FB67BE">
        <w:rPr>
          <w:rFonts w:ascii="Arial" w:hAnsi="Arial" w:cs="Arial"/>
          <w:sz w:val="14"/>
          <w:szCs w:val="14"/>
        </w:rPr>
        <w:t xml:space="preserve"> ou </w:t>
      </w:r>
      <w:hyperlink r:id="rId13" w:history="1">
        <w:r w:rsidR="00D744CE" w:rsidRPr="00FB67BE">
          <w:rPr>
            <w:rStyle w:val="Lienhypertexte"/>
            <w:rFonts w:ascii="Arial" w:hAnsi="Arial" w:cs="Arial"/>
            <w:sz w:val="14"/>
            <w:szCs w:val="14"/>
          </w:rPr>
          <w:t xml:space="preserve">D. 8222-7 </w:t>
        </w:r>
        <w:r w:rsidR="00D744CE" w:rsidRPr="00C72136">
          <w:rPr>
            <w:rFonts w:ascii="Arial" w:hAnsi="Arial" w:cs="Arial"/>
            <w:sz w:val="14"/>
            <w:szCs w:val="14"/>
          </w:rPr>
          <w:t xml:space="preserve">et </w:t>
        </w:r>
        <w:r w:rsidR="00D744CE" w:rsidRPr="00FB67BE">
          <w:rPr>
            <w:rStyle w:val="Lienhypertexte"/>
            <w:rFonts w:ascii="Arial" w:hAnsi="Arial" w:cs="Arial"/>
            <w:sz w:val="14"/>
            <w:szCs w:val="14"/>
          </w:rPr>
          <w:t>D. 8222-8</w:t>
        </w:r>
      </w:hyperlink>
      <w:r w:rsidR="00D744CE" w:rsidRPr="00FB67BE">
        <w:rPr>
          <w:rFonts w:ascii="Arial" w:hAnsi="Arial" w:cs="Arial"/>
          <w:sz w:val="14"/>
          <w:szCs w:val="14"/>
        </w:rPr>
        <w:t xml:space="preserve"> e</w:t>
      </w:r>
      <w:r w:rsidR="00B40EEE" w:rsidRPr="00FB67BE">
        <w:rPr>
          <w:rFonts w:ascii="Arial" w:hAnsi="Arial" w:cs="Arial"/>
          <w:sz w:val="14"/>
          <w:szCs w:val="14"/>
        </w:rPr>
        <w:t xml:space="preserve">t </w:t>
      </w:r>
      <w:hyperlink r:id="rId14" w:anchor="LEGISCTA000018520580" w:history="1">
        <w:r w:rsidR="00B40EEE" w:rsidRPr="00FB67BE">
          <w:rPr>
            <w:rStyle w:val="Lienhypertexte"/>
            <w:rFonts w:ascii="Arial" w:hAnsi="Arial" w:cs="Arial"/>
            <w:sz w:val="14"/>
            <w:szCs w:val="14"/>
          </w:rPr>
          <w:t>D. 8254-2 à D. 8254-5</w:t>
        </w:r>
      </w:hyperlink>
      <w:r w:rsidR="00B40EEE" w:rsidRPr="00FB67BE">
        <w:rPr>
          <w:rFonts w:ascii="Arial" w:hAnsi="Arial" w:cs="Arial"/>
          <w:sz w:val="14"/>
          <w:szCs w:val="14"/>
        </w:rPr>
        <w:t xml:space="preserve"> </w:t>
      </w:r>
      <w:r w:rsidR="001C0C58" w:rsidRPr="00FB67BE">
        <w:rPr>
          <w:rFonts w:ascii="Arial" w:hAnsi="Arial" w:cs="Arial"/>
          <w:sz w:val="14"/>
          <w:szCs w:val="14"/>
        </w:rPr>
        <w:t>du code de travail</w:t>
      </w:r>
      <w:r w:rsidR="00594600" w:rsidRPr="00FB67BE">
        <w:rPr>
          <w:rFonts w:ascii="Arial" w:hAnsi="Arial" w:cs="Arial"/>
          <w:sz w:val="14"/>
          <w:szCs w:val="14"/>
        </w:rPr>
        <w:t>.</w:t>
      </w:r>
    </w:p>
    <w:p w14:paraId="42C9148D" w14:textId="77777777" w:rsidR="002E29B0" w:rsidRPr="00345500" w:rsidRDefault="00BB0CBC" w:rsidP="00345500">
      <w:pPr>
        <w:spacing w:before="40"/>
        <w:jc w:val="both"/>
        <w:rPr>
          <w:rFonts w:ascii="Arial" w:hAnsi="Arial" w:cs="Arial"/>
          <w:b/>
          <w:sz w:val="15"/>
          <w:szCs w:val="15"/>
        </w:rPr>
      </w:pPr>
      <w:r w:rsidRPr="00345500">
        <w:rPr>
          <w:rFonts w:ascii="Arial" w:hAnsi="Arial" w:cs="Arial"/>
          <w:b/>
          <w:sz w:val="15"/>
          <w:szCs w:val="15"/>
        </w:rPr>
        <w:t>Article 2</w:t>
      </w:r>
      <w:r w:rsidR="002E29B0" w:rsidRPr="00345500">
        <w:rPr>
          <w:rFonts w:ascii="Arial" w:hAnsi="Arial" w:cs="Arial"/>
          <w:b/>
          <w:sz w:val="15"/>
          <w:szCs w:val="15"/>
        </w:rPr>
        <w:t xml:space="preserve"> - Objet</w:t>
      </w:r>
    </w:p>
    <w:p w14:paraId="3726444F" w14:textId="77777777"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 xml:space="preserve">L’objet de la commande, son contenu, ses spécifications techniques et les modalités particulières d’exécution sont définis sur </w:t>
      </w:r>
      <w:r w:rsidR="00190B67" w:rsidRPr="00FB67BE">
        <w:rPr>
          <w:rFonts w:ascii="Arial" w:hAnsi="Arial" w:cs="Arial"/>
          <w:sz w:val="14"/>
          <w:szCs w:val="14"/>
        </w:rPr>
        <w:t xml:space="preserve">le bon de commande et </w:t>
      </w:r>
      <w:r w:rsidRPr="00FB67BE">
        <w:rPr>
          <w:rFonts w:ascii="Arial" w:hAnsi="Arial" w:cs="Arial"/>
          <w:sz w:val="14"/>
          <w:szCs w:val="14"/>
        </w:rPr>
        <w:t>les C.P.A</w:t>
      </w:r>
      <w:r w:rsidR="004B09F9" w:rsidRPr="00FB67BE">
        <w:rPr>
          <w:rFonts w:ascii="Arial" w:hAnsi="Arial" w:cs="Arial"/>
          <w:sz w:val="14"/>
          <w:szCs w:val="14"/>
        </w:rPr>
        <w:t>.</w:t>
      </w:r>
      <w:r w:rsidR="00190B67" w:rsidRPr="00FB67BE">
        <w:rPr>
          <w:rFonts w:ascii="Arial" w:hAnsi="Arial" w:cs="Arial"/>
          <w:sz w:val="14"/>
          <w:szCs w:val="14"/>
        </w:rPr>
        <w:t xml:space="preserve"> le cas échéant</w:t>
      </w:r>
      <w:r w:rsidRPr="00FB67BE">
        <w:rPr>
          <w:rFonts w:ascii="Arial" w:hAnsi="Arial" w:cs="Arial"/>
          <w:sz w:val="14"/>
          <w:szCs w:val="14"/>
        </w:rPr>
        <w:t>.</w:t>
      </w:r>
    </w:p>
    <w:p w14:paraId="5217516E" w14:textId="77777777" w:rsidR="00927593" w:rsidRPr="00345500" w:rsidRDefault="00927593"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3</w:t>
      </w:r>
      <w:r w:rsidRPr="00345500">
        <w:rPr>
          <w:rFonts w:ascii="Arial" w:hAnsi="Arial" w:cs="Arial"/>
          <w:b/>
          <w:sz w:val="15"/>
          <w:szCs w:val="15"/>
        </w:rPr>
        <w:t xml:space="preserve"> - </w:t>
      </w:r>
      <w:r w:rsidR="004B09F9" w:rsidRPr="00345500">
        <w:rPr>
          <w:rFonts w:ascii="Arial" w:hAnsi="Arial" w:cs="Arial"/>
          <w:b/>
          <w:sz w:val="15"/>
          <w:szCs w:val="15"/>
        </w:rPr>
        <w:t>P</w:t>
      </w:r>
      <w:r w:rsidRPr="00345500">
        <w:rPr>
          <w:rFonts w:ascii="Arial" w:hAnsi="Arial" w:cs="Arial"/>
          <w:b/>
          <w:sz w:val="15"/>
          <w:szCs w:val="15"/>
        </w:rPr>
        <w:t>ièces constitutives du marché</w:t>
      </w:r>
    </w:p>
    <w:p w14:paraId="639BD4C8" w14:textId="34687FA8" w:rsidR="00927593" w:rsidRPr="00FB67BE" w:rsidRDefault="00507B27" w:rsidP="001000B7">
      <w:pPr>
        <w:snapToGrid w:val="0"/>
        <w:spacing w:before="60"/>
        <w:jc w:val="both"/>
        <w:rPr>
          <w:rFonts w:ascii="Arial" w:hAnsi="Arial" w:cs="Arial"/>
          <w:sz w:val="14"/>
          <w:szCs w:val="14"/>
        </w:rPr>
      </w:pPr>
      <w:r w:rsidRPr="00FB67BE">
        <w:rPr>
          <w:rFonts w:ascii="Arial" w:hAnsi="Arial" w:cs="Arial"/>
          <w:sz w:val="14"/>
          <w:szCs w:val="14"/>
        </w:rPr>
        <w:t>Par dérogation à l'article 4</w:t>
      </w:r>
      <w:r w:rsidR="00D74710">
        <w:rPr>
          <w:rFonts w:ascii="Arial" w:hAnsi="Arial" w:cs="Arial"/>
          <w:sz w:val="14"/>
          <w:szCs w:val="14"/>
        </w:rPr>
        <w:t>.1</w:t>
      </w:r>
      <w:r w:rsidRPr="00FB67BE">
        <w:rPr>
          <w:rFonts w:ascii="Arial" w:hAnsi="Arial" w:cs="Arial"/>
          <w:sz w:val="14"/>
          <w:szCs w:val="14"/>
        </w:rPr>
        <w:t xml:space="preserve"> du </w:t>
      </w:r>
      <w:r w:rsidR="008E33E2">
        <w:rPr>
          <w:rFonts w:ascii="Arial" w:hAnsi="Arial" w:cs="Arial"/>
          <w:sz w:val="14"/>
          <w:szCs w:val="14"/>
        </w:rPr>
        <w:t>CCAG-FCS</w:t>
      </w:r>
      <w:r w:rsidRPr="00FB67BE">
        <w:rPr>
          <w:rFonts w:ascii="Arial" w:hAnsi="Arial" w:cs="Arial"/>
          <w:sz w:val="14"/>
          <w:szCs w:val="14"/>
        </w:rPr>
        <w:t>, l</w:t>
      </w:r>
      <w:r w:rsidR="00927593" w:rsidRPr="00FB67BE">
        <w:rPr>
          <w:rFonts w:ascii="Arial" w:hAnsi="Arial" w:cs="Arial"/>
          <w:sz w:val="14"/>
          <w:szCs w:val="14"/>
        </w:rPr>
        <w:t>es pièces constitutives du marché sont les suivantes par ordre de priorité :</w:t>
      </w:r>
    </w:p>
    <w:p w14:paraId="6C3EE51B" w14:textId="30739232" w:rsidR="00AF1122" w:rsidRPr="00FB67BE" w:rsidRDefault="00AF1122" w:rsidP="00AF1122">
      <w:pPr>
        <w:numPr>
          <w:ilvl w:val="0"/>
          <w:numId w:val="2"/>
        </w:numPr>
        <w:tabs>
          <w:tab w:val="clear" w:pos="720"/>
          <w:tab w:val="num" w:pos="284"/>
        </w:tabs>
        <w:ind w:left="284" w:hanging="142"/>
        <w:jc w:val="both"/>
        <w:rPr>
          <w:rFonts w:ascii="Arial" w:hAnsi="Arial" w:cs="Arial"/>
          <w:sz w:val="14"/>
          <w:szCs w:val="14"/>
        </w:rPr>
      </w:pPr>
      <w:r w:rsidRPr="00FB67BE">
        <w:rPr>
          <w:rFonts w:ascii="Arial" w:hAnsi="Arial" w:cs="Arial"/>
          <w:sz w:val="14"/>
          <w:szCs w:val="14"/>
        </w:rPr>
        <w:t>les CPA datées et signées et le descriptif associé ; ou, à défaut, le bon de commande établi par l'université ;</w:t>
      </w:r>
    </w:p>
    <w:p w14:paraId="43E81E97" w14:textId="01E5FA6B" w:rsidR="00927593" w:rsidRPr="00FB67BE" w:rsidRDefault="00927593" w:rsidP="0026763C">
      <w:pPr>
        <w:numPr>
          <w:ilvl w:val="0"/>
          <w:numId w:val="2"/>
        </w:numPr>
        <w:tabs>
          <w:tab w:val="clear" w:pos="720"/>
          <w:tab w:val="num" w:pos="284"/>
        </w:tabs>
        <w:ind w:left="284" w:hanging="142"/>
        <w:jc w:val="both"/>
        <w:rPr>
          <w:rFonts w:ascii="Arial" w:hAnsi="Arial" w:cs="Arial"/>
          <w:sz w:val="14"/>
          <w:szCs w:val="14"/>
        </w:rPr>
      </w:pPr>
      <w:r w:rsidRPr="00FB67BE">
        <w:rPr>
          <w:rFonts w:ascii="Arial" w:hAnsi="Arial" w:cs="Arial"/>
          <w:sz w:val="14"/>
          <w:szCs w:val="14"/>
        </w:rPr>
        <w:t>les CGA ;</w:t>
      </w:r>
    </w:p>
    <w:p w14:paraId="3AEA6258" w14:textId="72BA6389" w:rsidR="00927593" w:rsidRPr="00FB67BE" w:rsidRDefault="00466926" w:rsidP="0026763C">
      <w:pPr>
        <w:numPr>
          <w:ilvl w:val="0"/>
          <w:numId w:val="2"/>
        </w:numPr>
        <w:tabs>
          <w:tab w:val="clear" w:pos="720"/>
          <w:tab w:val="num" w:pos="284"/>
        </w:tabs>
        <w:ind w:left="284" w:hanging="142"/>
        <w:jc w:val="both"/>
        <w:rPr>
          <w:rFonts w:ascii="Arial" w:hAnsi="Arial" w:cs="Arial"/>
          <w:sz w:val="14"/>
          <w:szCs w:val="14"/>
        </w:rPr>
      </w:pPr>
      <w:r w:rsidRPr="00FB67BE">
        <w:rPr>
          <w:rFonts w:ascii="Arial" w:hAnsi="Arial" w:cs="Arial"/>
          <w:sz w:val="14"/>
          <w:szCs w:val="14"/>
        </w:rPr>
        <w:t>l</w:t>
      </w:r>
      <w:r w:rsidR="00927593" w:rsidRPr="00FB67BE">
        <w:rPr>
          <w:rFonts w:ascii="Arial" w:hAnsi="Arial" w:cs="Arial"/>
          <w:sz w:val="14"/>
          <w:szCs w:val="14"/>
        </w:rPr>
        <w:t>e cahier des clauses administratives générales applicables aux marchés publics de fournitures courantes et de services (</w:t>
      </w:r>
      <w:r w:rsidR="008E33E2">
        <w:rPr>
          <w:rFonts w:ascii="Arial" w:hAnsi="Arial" w:cs="Arial"/>
          <w:sz w:val="14"/>
          <w:szCs w:val="14"/>
        </w:rPr>
        <w:t>CCAG-FCS</w:t>
      </w:r>
      <w:r w:rsidR="00927593" w:rsidRPr="00FB67BE">
        <w:rPr>
          <w:rFonts w:ascii="Arial" w:hAnsi="Arial" w:cs="Arial"/>
          <w:sz w:val="14"/>
          <w:szCs w:val="14"/>
        </w:rPr>
        <w:t xml:space="preserve">), approuvé par l’arrêté du </w:t>
      </w:r>
      <w:r w:rsidR="00D74710">
        <w:rPr>
          <w:rFonts w:ascii="Arial" w:hAnsi="Arial" w:cs="Arial"/>
          <w:sz w:val="14"/>
          <w:szCs w:val="14"/>
        </w:rPr>
        <w:t>30 mars 2021</w:t>
      </w:r>
      <w:r w:rsidR="00927593" w:rsidRPr="00FB67BE">
        <w:rPr>
          <w:rFonts w:ascii="Arial" w:hAnsi="Arial" w:cs="Arial"/>
          <w:sz w:val="14"/>
          <w:szCs w:val="14"/>
        </w:rPr>
        <w:t xml:space="preserve"> ;</w:t>
      </w:r>
    </w:p>
    <w:p w14:paraId="17CD835B" w14:textId="77777777" w:rsidR="002E21CD" w:rsidRDefault="00BB1534" w:rsidP="006B0646">
      <w:pPr>
        <w:numPr>
          <w:ilvl w:val="0"/>
          <w:numId w:val="2"/>
        </w:numPr>
        <w:tabs>
          <w:tab w:val="clear" w:pos="720"/>
          <w:tab w:val="num" w:pos="284"/>
        </w:tabs>
        <w:ind w:left="284" w:hanging="142"/>
        <w:jc w:val="both"/>
        <w:rPr>
          <w:rFonts w:ascii="Arial" w:hAnsi="Arial" w:cs="Arial"/>
          <w:sz w:val="14"/>
          <w:szCs w:val="14"/>
        </w:rPr>
      </w:pPr>
      <w:r w:rsidRPr="00FB67BE">
        <w:rPr>
          <w:rFonts w:ascii="Arial" w:hAnsi="Arial" w:cs="Arial"/>
          <w:sz w:val="14"/>
          <w:szCs w:val="14"/>
        </w:rPr>
        <w:t>l'</w:t>
      </w:r>
      <w:r w:rsidR="001000DA" w:rsidRPr="00FB67BE">
        <w:rPr>
          <w:rFonts w:ascii="Arial" w:hAnsi="Arial" w:cs="Arial"/>
          <w:sz w:val="14"/>
          <w:szCs w:val="14"/>
        </w:rPr>
        <w:t xml:space="preserve">offre technique et financière du prestataire ou son devis </w:t>
      </w:r>
      <w:r w:rsidRPr="00FB67BE">
        <w:rPr>
          <w:rFonts w:ascii="Arial" w:hAnsi="Arial" w:cs="Arial"/>
          <w:sz w:val="14"/>
          <w:szCs w:val="14"/>
        </w:rPr>
        <w:t>(</w:t>
      </w:r>
      <w:r w:rsidR="001000DA" w:rsidRPr="00FB67BE">
        <w:rPr>
          <w:rFonts w:ascii="Arial" w:hAnsi="Arial" w:cs="Arial"/>
          <w:sz w:val="14"/>
          <w:szCs w:val="14"/>
        </w:rPr>
        <w:t>daté et signé</w:t>
      </w:r>
      <w:r w:rsidRPr="00FB67BE">
        <w:rPr>
          <w:rFonts w:ascii="Arial" w:hAnsi="Arial" w:cs="Arial"/>
          <w:sz w:val="14"/>
          <w:szCs w:val="14"/>
        </w:rPr>
        <w:t>).</w:t>
      </w:r>
    </w:p>
    <w:p w14:paraId="706005E4" w14:textId="495332B7" w:rsidR="002E21CD" w:rsidRPr="006B0646" w:rsidRDefault="002E21CD" w:rsidP="00991AFC">
      <w:pPr>
        <w:jc w:val="both"/>
        <w:rPr>
          <w:rFonts w:ascii="Arial" w:hAnsi="Arial" w:cs="Arial"/>
          <w:sz w:val="14"/>
          <w:szCs w:val="14"/>
        </w:rPr>
      </w:pPr>
      <w:r w:rsidRPr="006B0646">
        <w:rPr>
          <w:rFonts w:ascii="Arial" w:hAnsi="Arial" w:cs="Arial"/>
          <w:sz w:val="14"/>
          <w:szCs w:val="14"/>
        </w:rPr>
        <w:t>Seuls les exemplaires originaux conservés par l’administration font foi.</w:t>
      </w:r>
    </w:p>
    <w:p w14:paraId="3A18FC3A" w14:textId="77777777"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4</w:t>
      </w:r>
      <w:r w:rsidRPr="00345500">
        <w:rPr>
          <w:rFonts w:ascii="Arial" w:hAnsi="Arial" w:cs="Arial"/>
          <w:b/>
          <w:sz w:val="15"/>
          <w:szCs w:val="15"/>
        </w:rPr>
        <w:t xml:space="preserve"> - Conditions d’exécution et/ou de livraison</w:t>
      </w:r>
    </w:p>
    <w:p w14:paraId="6B911389" w14:textId="3BB7A43E" w:rsidR="002D58D2" w:rsidRPr="00FB67BE" w:rsidRDefault="00F04C5F" w:rsidP="002D58D2">
      <w:pPr>
        <w:snapToGrid w:val="0"/>
        <w:jc w:val="both"/>
        <w:rPr>
          <w:rFonts w:ascii="Arial" w:hAnsi="Arial" w:cs="Arial"/>
          <w:sz w:val="14"/>
          <w:szCs w:val="14"/>
        </w:rPr>
      </w:pPr>
      <w:r w:rsidRPr="00FB67BE">
        <w:rPr>
          <w:rFonts w:ascii="Arial" w:hAnsi="Arial" w:cs="Arial"/>
          <w:sz w:val="14"/>
          <w:szCs w:val="14"/>
        </w:rPr>
        <w:t xml:space="preserve">Le marché ne devient définitif et ne peut recevoir exécution qu’après notification au prestataire de la pièce valant acte d'engagement au sens du </w:t>
      </w:r>
      <w:r w:rsidR="008E33E2">
        <w:rPr>
          <w:rFonts w:ascii="Arial" w:hAnsi="Arial" w:cs="Arial"/>
          <w:sz w:val="14"/>
          <w:szCs w:val="14"/>
        </w:rPr>
        <w:t>CCAG</w:t>
      </w:r>
      <w:r w:rsidRPr="00FB67BE">
        <w:rPr>
          <w:rFonts w:ascii="Arial" w:hAnsi="Arial" w:cs="Arial"/>
          <w:sz w:val="14"/>
          <w:szCs w:val="14"/>
        </w:rPr>
        <w:t xml:space="preserve"> (CPA acceptées ou, à défaut, bon de commande). </w:t>
      </w:r>
      <w:r w:rsidR="000E2239" w:rsidRPr="00FB67BE">
        <w:rPr>
          <w:rFonts w:ascii="Arial" w:hAnsi="Arial" w:cs="Arial"/>
          <w:sz w:val="14"/>
          <w:szCs w:val="14"/>
        </w:rPr>
        <w:t>Les produits et les prestations doivent être conformes à ceux définis contractuellement.</w:t>
      </w:r>
      <w:r w:rsidRPr="00FB67BE">
        <w:rPr>
          <w:rFonts w:ascii="Arial" w:hAnsi="Arial" w:cs="Arial"/>
          <w:sz w:val="14"/>
          <w:szCs w:val="14"/>
        </w:rPr>
        <w:t xml:space="preserve"> </w:t>
      </w:r>
      <w:r w:rsidR="002E29B0" w:rsidRPr="00FB67BE">
        <w:rPr>
          <w:rFonts w:ascii="Arial" w:hAnsi="Arial" w:cs="Arial"/>
          <w:sz w:val="14"/>
          <w:szCs w:val="14"/>
        </w:rPr>
        <w:t xml:space="preserve">Les produits sont livrés et/ou les prestations sont exécutées à l’adresse figurant sur le bon de commande. </w:t>
      </w:r>
      <w:r w:rsidR="000E2239" w:rsidRPr="00FB67BE">
        <w:rPr>
          <w:rFonts w:ascii="Arial" w:hAnsi="Arial" w:cs="Arial"/>
          <w:sz w:val="14"/>
          <w:szCs w:val="14"/>
        </w:rPr>
        <w:t>Le transport s'effectue jusqu'au lieu de livraison aux frais et risques du titulaire (avec mise à l’étage).</w:t>
      </w:r>
      <w:r w:rsidRPr="00FB67BE">
        <w:rPr>
          <w:rFonts w:ascii="Arial" w:hAnsi="Arial" w:cs="Arial"/>
          <w:sz w:val="14"/>
          <w:szCs w:val="14"/>
        </w:rPr>
        <w:t xml:space="preserve"> </w:t>
      </w:r>
      <w:r w:rsidR="002D58D2" w:rsidRPr="00FB67BE">
        <w:rPr>
          <w:rFonts w:ascii="Arial" w:hAnsi="Arial" w:cs="Arial"/>
          <w:sz w:val="14"/>
          <w:szCs w:val="14"/>
        </w:rPr>
        <w:t xml:space="preserve">Le délai d’exécution fixé aux CPA ou sur le bon de commande court à compter de la date de la notification </w:t>
      </w:r>
      <w:r w:rsidR="00602DEC" w:rsidRPr="00FB67BE">
        <w:rPr>
          <w:rFonts w:ascii="Arial" w:hAnsi="Arial" w:cs="Arial"/>
          <w:sz w:val="14"/>
          <w:szCs w:val="14"/>
        </w:rPr>
        <w:t>des CP</w:t>
      </w:r>
      <w:r w:rsidR="00C94C51">
        <w:rPr>
          <w:rFonts w:ascii="Arial" w:hAnsi="Arial" w:cs="Arial"/>
          <w:sz w:val="14"/>
          <w:szCs w:val="14"/>
        </w:rPr>
        <w:t>A</w:t>
      </w:r>
      <w:r w:rsidR="002D58D2" w:rsidRPr="00FB67BE">
        <w:rPr>
          <w:rFonts w:ascii="Arial" w:hAnsi="Arial" w:cs="Arial"/>
          <w:sz w:val="14"/>
          <w:szCs w:val="14"/>
        </w:rPr>
        <w:t xml:space="preserve"> ou, à défaut, du bon de commande.</w:t>
      </w:r>
    </w:p>
    <w:p w14:paraId="37A76023" w14:textId="77777777" w:rsidR="004B09F9" w:rsidRPr="00345500" w:rsidRDefault="004B09F9"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5</w:t>
      </w:r>
      <w:r w:rsidRPr="00345500">
        <w:rPr>
          <w:rFonts w:ascii="Arial" w:hAnsi="Arial" w:cs="Arial"/>
          <w:b/>
          <w:sz w:val="15"/>
          <w:szCs w:val="15"/>
        </w:rPr>
        <w:t xml:space="preserve"> - Sous-traitance</w:t>
      </w:r>
    </w:p>
    <w:p w14:paraId="2B1FF1D0" w14:textId="77777777" w:rsidR="00156856" w:rsidRDefault="004B09F9" w:rsidP="004B09F9">
      <w:pPr>
        <w:snapToGrid w:val="0"/>
        <w:jc w:val="both"/>
        <w:rPr>
          <w:rFonts w:ascii="Arial" w:hAnsi="Arial" w:cs="Arial"/>
          <w:sz w:val="14"/>
          <w:szCs w:val="14"/>
        </w:rPr>
      </w:pPr>
      <w:r w:rsidRPr="00FB67BE">
        <w:rPr>
          <w:rFonts w:ascii="Arial" w:hAnsi="Arial" w:cs="Arial"/>
          <w:sz w:val="14"/>
          <w:szCs w:val="14"/>
        </w:rPr>
        <w:t>La sous-traitance est régie par la loi n°75-1334 du 31 décembre 1975</w:t>
      </w:r>
      <w:r w:rsidR="00902190">
        <w:rPr>
          <w:rFonts w:ascii="Arial" w:hAnsi="Arial" w:cs="Arial"/>
          <w:sz w:val="14"/>
          <w:szCs w:val="14"/>
        </w:rPr>
        <w:t xml:space="preserve"> et</w:t>
      </w:r>
      <w:r w:rsidRPr="00FB67BE">
        <w:rPr>
          <w:rFonts w:ascii="Arial" w:hAnsi="Arial" w:cs="Arial"/>
          <w:sz w:val="14"/>
          <w:szCs w:val="14"/>
        </w:rPr>
        <w:t xml:space="preserve"> </w:t>
      </w:r>
      <w:r w:rsidR="00902190">
        <w:rPr>
          <w:rFonts w:ascii="Arial" w:hAnsi="Arial" w:cs="Arial"/>
          <w:sz w:val="14"/>
          <w:szCs w:val="14"/>
        </w:rPr>
        <w:t>les articles L2193-1 à L2193-14 et R2193-1 à R2193-22 du CCP</w:t>
      </w:r>
      <w:r w:rsidRPr="00FB67BE">
        <w:rPr>
          <w:rFonts w:ascii="Arial" w:hAnsi="Arial" w:cs="Arial"/>
          <w:sz w:val="14"/>
          <w:szCs w:val="14"/>
        </w:rPr>
        <w:t>. La sous-traitance est interdite en fourniture.</w:t>
      </w:r>
    </w:p>
    <w:p w14:paraId="038C7CE7" w14:textId="77777777" w:rsidR="004B09F9" w:rsidRPr="00FB67BE" w:rsidRDefault="004B09F9" w:rsidP="004B09F9">
      <w:pPr>
        <w:snapToGrid w:val="0"/>
        <w:jc w:val="both"/>
        <w:rPr>
          <w:rFonts w:ascii="Arial" w:hAnsi="Arial" w:cs="Arial"/>
          <w:sz w:val="14"/>
          <w:szCs w:val="14"/>
        </w:rPr>
      </w:pPr>
      <w:r w:rsidRPr="00FB67BE">
        <w:rPr>
          <w:rFonts w:ascii="Arial" w:hAnsi="Arial" w:cs="Arial"/>
          <w:sz w:val="14"/>
          <w:szCs w:val="14"/>
        </w:rPr>
        <w:t>Le titulaire qui fait appel à la sous-traitance demeure personnellement responsable vis-à-vis de l’acheteur.</w:t>
      </w:r>
      <w:r w:rsidR="00F04C5F" w:rsidRPr="00FB67BE">
        <w:rPr>
          <w:rFonts w:ascii="Arial" w:hAnsi="Arial" w:cs="Arial"/>
          <w:sz w:val="14"/>
          <w:szCs w:val="14"/>
        </w:rPr>
        <w:t xml:space="preserve"> </w:t>
      </w:r>
      <w:r w:rsidRPr="00FB67BE">
        <w:rPr>
          <w:rFonts w:ascii="Arial" w:hAnsi="Arial" w:cs="Arial"/>
          <w:sz w:val="14"/>
          <w:szCs w:val="14"/>
        </w:rPr>
        <w:t>Le titulaire doit soumettre son sous-traitant pour acceptation écrite de l’</w:t>
      </w:r>
      <w:r w:rsidR="0021655E" w:rsidRPr="00FB67BE">
        <w:rPr>
          <w:rFonts w:ascii="Arial" w:hAnsi="Arial" w:cs="Arial"/>
          <w:sz w:val="14"/>
          <w:szCs w:val="14"/>
        </w:rPr>
        <w:t>u</w:t>
      </w:r>
      <w:r w:rsidRPr="00FB67BE">
        <w:rPr>
          <w:rFonts w:ascii="Arial" w:hAnsi="Arial" w:cs="Arial"/>
          <w:sz w:val="14"/>
          <w:szCs w:val="14"/>
        </w:rPr>
        <w:t>niversité avant tout commencement d’exécution.</w:t>
      </w:r>
    </w:p>
    <w:p w14:paraId="3FA05035" w14:textId="72F19E08" w:rsidR="002E29B0" w:rsidRPr="00345500" w:rsidRDefault="004B09F9"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6</w:t>
      </w:r>
      <w:r w:rsidR="002E29B0" w:rsidRPr="00345500">
        <w:rPr>
          <w:rFonts w:ascii="Arial" w:hAnsi="Arial" w:cs="Arial"/>
          <w:b/>
          <w:sz w:val="15"/>
          <w:szCs w:val="15"/>
        </w:rPr>
        <w:t xml:space="preserve"> </w:t>
      </w:r>
      <w:r w:rsidR="00461176" w:rsidRPr="00345500">
        <w:rPr>
          <w:rFonts w:ascii="Arial" w:hAnsi="Arial" w:cs="Arial"/>
          <w:b/>
          <w:sz w:val="15"/>
          <w:szCs w:val="15"/>
        </w:rPr>
        <w:t>- Prix et règlement des comptes</w:t>
      </w:r>
    </w:p>
    <w:p w14:paraId="0431D421" w14:textId="77777777"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Les prix du marché sont réputés fermes et non actualisables.</w:t>
      </w:r>
    </w:p>
    <w:p w14:paraId="792882EB" w14:textId="48DCC560" w:rsidR="008E33E2" w:rsidRPr="008E33E2" w:rsidRDefault="002E29B0" w:rsidP="008E33E2">
      <w:pPr>
        <w:snapToGrid w:val="0"/>
        <w:jc w:val="both"/>
        <w:rPr>
          <w:rFonts w:ascii="Arial" w:hAnsi="Arial" w:cs="Arial"/>
          <w:sz w:val="14"/>
          <w:szCs w:val="14"/>
        </w:rPr>
      </w:pPr>
      <w:r w:rsidRPr="00FB67BE">
        <w:rPr>
          <w:rFonts w:ascii="Arial" w:hAnsi="Arial" w:cs="Arial"/>
          <w:sz w:val="14"/>
          <w:szCs w:val="14"/>
        </w:rPr>
        <w:t>Le mode de règlement est le virement administratif.</w:t>
      </w:r>
      <w:r w:rsidR="0008532B" w:rsidRPr="00FB67BE">
        <w:rPr>
          <w:rFonts w:ascii="Arial" w:hAnsi="Arial" w:cs="Arial"/>
          <w:sz w:val="14"/>
          <w:szCs w:val="14"/>
        </w:rPr>
        <w:t xml:space="preserve"> </w:t>
      </w:r>
      <w:r w:rsidR="00C42851" w:rsidRPr="00C42851">
        <w:rPr>
          <w:rFonts w:ascii="Arial" w:hAnsi="Arial" w:cs="Arial"/>
          <w:sz w:val="14"/>
          <w:szCs w:val="14"/>
        </w:rPr>
        <w:t xml:space="preserve">Une avance pourra être versée en application de l’article R2191-3 et suivants </w:t>
      </w:r>
      <w:r w:rsidR="00FC5B1E">
        <w:rPr>
          <w:rFonts w:ascii="Arial" w:hAnsi="Arial" w:cs="Arial"/>
          <w:sz w:val="14"/>
          <w:szCs w:val="14"/>
        </w:rPr>
        <w:t xml:space="preserve">du </w:t>
      </w:r>
      <w:r w:rsidR="00345500">
        <w:rPr>
          <w:rFonts w:ascii="Arial" w:hAnsi="Arial" w:cs="Arial"/>
          <w:sz w:val="14"/>
          <w:szCs w:val="14"/>
        </w:rPr>
        <w:t>CCP</w:t>
      </w:r>
      <w:r w:rsidR="0008532B" w:rsidRPr="00FB67BE">
        <w:rPr>
          <w:rFonts w:ascii="Arial" w:hAnsi="Arial" w:cs="Arial"/>
          <w:sz w:val="14"/>
          <w:szCs w:val="14"/>
        </w:rPr>
        <w:t>.</w:t>
      </w:r>
      <w:r w:rsidR="00FB67BE">
        <w:rPr>
          <w:rFonts w:ascii="Arial" w:hAnsi="Arial" w:cs="Arial"/>
          <w:sz w:val="14"/>
          <w:szCs w:val="14"/>
        </w:rPr>
        <w:t xml:space="preserve"> </w:t>
      </w:r>
      <w:r w:rsidR="008E33E2" w:rsidRPr="008E33E2">
        <w:rPr>
          <w:rFonts w:ascii="Arial" w:hAnsi="Arial" w:cs="Arial"/>
          <w:sz w:val="14"/>
          <w:szCs w:val="14"/>
        </w:rPr>
        <w:t xml:space="preserve">L'option retenue pour le calcul de l'avance est l'option </w:t>
      </w:r>
      <w:r w:rsidR="00143C12">
        <w:rPr>
          <w:rFonts w:ascii="Arial" w:hAnsi="Arial" w:cs="Arial"/>
          <w:sz w:val="14"/>
          <w:szCs w:val="14"/>
        </w:rPr>
        <w:t>B</w:t>
      </w:r>
      <w:r w:rsidR="007D0C29">
        <w:rPr>
          <w:rFonts w:ascii="Arial" w:hAnsi="Arial" w:cs="Arial"/>
          <w:sz w:val="14"/>
          <w:szCs w:val="14"/>
        </w:rPr>
        <w:t xml:space="preserve"> </w:t>
      </w:r>
      <w:r w:rsidR="008E33E2" w:rsidRPr="008E33E2">
        <w:rPr>
          <w:rFonts w:ascii="Arial" w:hAnsi="Arial" w:cs="Arial"/>
          <w:sz w:val="14"/>
          <w:szCs w:val="14"/>
        </w:rPr>
        <w:t xml:space="preserve">de l’article 11.1 du </w:t>
      </w:r>
      <w:r w:rsidR="008E33E2">
        <w:rPr>
          <w:rFonts w:ascii="Arial" w:hAnsi="Arial" w:cs="Arial"/>
          <w:sz w:val="14"/>
          <w:szCs w:val="14"/>
        </w:rPr>
        <w:t>CCAG</w:t>
      </w:r>
      <w:r w:rsidR="008E33E2" w:rsidRPr="008E33E2">
        <w:rPr>
          <w:rFonts w:ascii="Arial" w:hAnsi="Arial" w:cs="Arial"/>
          <w:sz w:val="14"/>
          <w:szCs w:val="14"/>
        </w:rPr>
        <w:t>.</w:t>
      </w:r>
    </w:p>
    <w:p w14:paraId="4F0DD2E3" w14:textId="4F56C027" w:rsidR="005E5001" w:rsidRPr="00FB67BE" w:rsidRDefault="005E5001" w:rsidP="005E5001">
      <w:pPr>
        <w:snapToGrid w:val="0"/>
        <w:jc w:val="both"/>
        <w:rPr>
          <w:rFonts w:ascii="Arial" w:hAnsi="Arial" w:cs="Arial"/>
          <w:sz w:val="14"/>
          <w:szCs w:val="14"/>
        </w:rPr>
      </w:pPr>
      <w:r w:rsidRPr="00FB67BE">
        <w:rPr>
          <w:rFonts w:ascii="Arial" w:hAnsi="Arial" w:cs="Arial"/>
          <w:sz w:val="14"/>
          <w:szCs w:val="14"/>
        </w:rPr>
        <w:t>Les prestations seront financées sur le budget de l'établissement et les sommes dues au titulaire seront payées dans un délai de 30 jours à compter de la date de réception des demandes de paiement ou de la date d'admission des prestations lorsqu'elle est postérieure.</w:t>
      </w:r>
      <w:r w:rsidR="00BB435F">
        <w:rPr>
          <w:rFonts w:ascii="Arial" w:hAnsi="Arial" w:cs="Arial"/>
          <w:sz w:val="14"/>
          <w:szCs w:val="14"/>
        </w:rPr>
        <w:t xml:space="preserve"> </w:t>
      </w:r>
      <w:r w:rsidR="00C42851" w:rsidRPr="00C42851">
        <w:rPr>
          <w:rFonts w:ascii="Arial" w:hAnsi="Arial" w:cs="Arial"/>
          <w:sz w:val="14"/>
          <w:szCs w:val="14"/>
        </w:rPr>
        <w:t xml:space="preserve">En cas de retard de paiement, le taux des intérêts moratoires et le montant de l’indemnité forfaitaire de recouvrement seront fixés en application des articles R2192-31 à R2192-36 du </w:t>
      </w:r>
      <w:r w:rsidR="00BB435F">
        <w:rPr>
          <w:rFonts w:ascii="Arial" w:hAnsi="Arial" w:cs="Arial"/>
          <w:sz w:val="14"/>
          <w:szCs w:val="14"/>
        </w:rPr>
        <w:t>CCP</w:t>
      </w:r>
      <w:r w:rsidR="00C42851" w:rsidRPr="00C42851">
        <w:rPr>
          <w:rFonts w:ascii="Arial" w:hAnsi="Arial" w:cs="Arial"/>
          <w:sz w:val="14"/>
          <w:szCs w:val="14"/>
        </w:rPr>
        <w:t>.</w:t>
      </w:r>
    </w:p>
    <w:p w14:paraId="4D22186B" w14:textId="77777777" w:rsidR="00BB435F" w:rsidRDefault="00C42851" w:rsidP="00C72136">
      <w:pPr>
        <w:snapToGrid w:val="0"/>
        <w:jc w:val="both"/>
        <w:rPr>
          <w:rFonts w:ascii="Arial" w:hAnsi="Arial" w:cs="Arial"/>
          <w:sz w:val="14"/>
          <w:szCs w:val="14"/>
        </w:rPr>
      </w:pPr>
      <w:r>
        <w:rPr>
          <w:rFonts w:ascii="Arial" w:hAnsi="Arial" w:cs="Arial"/>
          <w:sz w:val="14"/>
          <w:szCs w:val="14"/>
        </w:rPr>
        <w:lastRenderedPageBreak/>
        <w:t xml:space="preserve">La facturation électronique est obligatoire. et s’effectue sur </w:t>
      </w:r>
      <w:r w:rsidR="000F0490" w:rsidRPr="00FB67BE">
        <w:rPr>
          <w:rFonts w:ascii="Arial" w:hAnsi="Arial" w:cs="Arial"/>
          <w:sz w:val="14"/>
          <w:szCs w:val="14"/>
        </w:rPr>
        <w:t xml:space="preserve">le portail électronique mutualisé accessible gratuitement à l'adresse </w:t>
      </w:r>
      <w:hyperlink r:id="rId15" w:history="1">
        <w:r w:rsidR="000F0490" w:rsidRPr="00FB67BE">
          <w:rPr>
            <w:rStyle w:val="Lienhypertexte"/>
            <w:rFonts w:ascii="Arial" w:hAnsi="Arial" w:cs="Arial"/>
            <w:sz w:val="14"/>
            <w:szCs w:val="14"/>
          </w:rPr>
          <w:t>https://chorus-pro.gouv.fr/</w:t>
        </w:r>
      </w:hyperlink>
      <w:r w:rsidR="000F0490" w:rsidRPr="00FB67BE">
        <w:rPr>
          <w:rFonts w:ascii="Arial" w:hAnsi="Arial" w:cs="Arial"/>
          <w:sz w:val="14"/>
          <w:szCs w:val="14"/>
        </w:rPr>
        <w:t>. Le numéro SIRET de l'université (130 005 457 00010) est nécessaire, ainsi que le numéro du bon de commande qui sera transmis au titulaire du contrat par le service ou la composante à l'origine de la commande.</w:t>
      </w:r>
      <w:r w:rsidR="00BB435F">
        <w:rPr>
          <w:rFonts w:ascii="Arial" w:hAnsi="Arial" w:cs="Arial"/>
          <w:sz w:val="14"/>
          <w:szCs w:val="14"/>
        </w:rPr>
        <w:t xml:space="preserve"> </w:t>
      </w:r>
    </w:p>
    <w:p w14:paraId="7C1720D8" w14:textId="1F710038" w:rsidR="00023E8C" w:rsidRDefault="00881685" w:rsidP="00C72136">
      <w:pPr>
        <w:snapToGrid w:val="0"/>
        <w:jc w:val="both"/>
        <w:rPr>
          <w:rFonts w:ascii="Arial" w:hAnsi="Arial" w:cs="Arial"/>
          <w:sz w:val="14"/>
          <w:szCs w:val="14"/>
        </w:rPr>
      </w:pPr>
      <w:r w:rsidRPr="00881685">
        <w:rPr>
          <w:rFonts w:ascii="Arial" w:hAnsi="Arial" w:cs="Arial"/>
          <w:sz w:val="14"/>
          <w:szCs w:val="14"/>
        </w:rPr>
        <w:t xml:space="preserve">Outre les mentions légales, les factures électroniques transmises par le titulaire et le(s) sous-traitant(s) admis au paiement direct comportent les mentions </w:t>
      </w:r>
      <w:r w:rsidR="0013623E">
        <w:rPr>
          <w:rFonts w:ascii="Arial" w:hAnsi="Arial" w:cs="Arial"/>
          <w:sz w:val="14"/>
          <w:szCs w:val="14"/>
        </w:rPr>
        <w:t>indiquées à l’article D2192-2 du CCP.</w:t>
      </w:r>
      <w:r w:rsidRPr="00881685" w:rsidDel="00881685">
        <w:rPr>
          <w:rFonts w:ascii="Arial" w:hAnsi="Arial" w:cs="Arial"/>
          <w:sz w:val="14"/>
          <w:szCs w:val="14"/>
        </w:rPr>
        <w:t xml:space="preserve"> </w:t>
      </w:r>
      <w:r w:rsidR="0030626A" w:rsidRPr="00FB67BE">
        <w:rPr>
          <w:rFonts w:ascii="Arial" w:hAnsi="Arial" w:cs="Arial"/>
          <w:sz w:val="14"/>
          <w:szCs w:val="14"/>
        </w:rPr>
        <w:t>Le comptable assignataire des paiements est Monsieur l’Agent Comptable de l’Université de Strasbourg.</w:t>
      </w:r>
    </w:p>
    <w:p w14:paraId="1E540950" w14:textId="497E50AD" w:rsidR="002E29B0" w:rsidRPr="00345500" w:rsidRDefault="00BB0CBC" w:rsidP="00345500">
      <w:pPr>
        <w:spacing w:before="40"/>
        <w:jc w:val="both"/>
        <w:rPr>
          <w:rFonts w:ascii="Arial" w:hAnsi="Arial" w:cs="Arial"/>
          <w:b/>
          <w:sz w:val="15"/>
          <w:szCs w:val="15"/>
        </w:rPr>
      </w:pPr>
      <w:r w:rsidRPr="00345500">
        <w:rPr>
          <w:rFonts w:ascii="Arial" w:hAnsi="Arial" w:cs="Arial"/>
          <w:b/>
          <w:sz w:val="15"/>
          <w:szCs w:val="15"/>
        </w:rPr>
        <w:t>Article 7</w:t>
      </w:r>
      <w:r w:rsidR="002E29B0" w:rsidRPr="00345500">
        <w:rPr>
          <w:rFonts w:ascii="Arial" w:hAnsi="Arial" w:cs="Arial"/>
          <w:b/>
          <w:sz w:val="15"/>
          <w:szCs w:val="15"/>
        </w:rPr>
        <w:t xml:space="preserve"> </w:t>
      </w:r>
      <w:r w:rsidR="00AD5F84" w:rsidRPr="00345500">
        <w:rPr>
          <w:rFonts w:ascii="Arial" w:hAnsi="Arial" w:cs="Arial"/>
          <w:b/>
          <w:sz w:val="15"/>
          <w:szCs w:val="15"/>
        </w:rPr>
        <w:t>-</w:t>
      </w:r>
      <w:r w:rsidR="002E29B0" w:rsidRPr="00345500">
        <w:rPr>
          <w:rFonts w:ascii="Arial" w:hAnsi="Arial" w:cs="Arial"/>
          <w:b/>
          <w:sz w:val="15"/>
          <w:szCs w:val="15"/>
        </w:rPr>
        <w:t xml:space="preserve"> Références</w:t>
      </w:r>
      <w:r w:rsidR="00507B27" w:rsidRPr="00345500">
        <w:rPr>
          <w:rFonts w:ascii="Arial" w:hAnsi="Arial" w:cs="Arial"/>
          <w:b/>
          <w:sz w:val="15"/>
          <w:szCs w:val="15"/>
        </w:rPr>
        <w:t xml:space="preserve"> - Documentation technique</w:t>
      </w:r>
    </w:p>
    <w:p w14:paraId="18F60BDF" w14:textId="77777777"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Les références du bon de commande doivent être rappelées sur</w:t>
      </w:r>
      <w:r w:rsidR="00017206" w:rsidRPr="00FB67BE">
        <w:rPr>
          <w:rFonts w:ascii="Arial" w:hAnsi="Arial" w:cs="Arial"/>
          <w:sz w:val="14"/>
          <w:szCs w:val="14"/>
        </w:rPr>
        <w:t xml:space="preserve"> toute correspondance afférente au marché (</w:t>
      </w:r>
      <w:r w:rsidRPr="00FB67BE">
        <w:rPr>
          <w:rFonts w:ascii="Arial" w:hAnsi="Arial" w:cs="Arial"/>
          <w:sz w:val="14"/>
          <w:szCs w:val="14"/>
        </w:rPr>
        <w:t>bons de livraison</w:t>
      </w:r>
      <w:r w:rsidR="00017206" w:rsidRPr="00FB67BE">
        <w:rPr>
          <w:rFonts w:ascii="Arial" w:hAnsi="Arial" w:cs="Arial"/>
          <w:sz w:val="14"/>
          <w:szCs w:val="14"/>
        </w:rPr>
        <w:t>, colis, factures…).</w:t>
      </w:r>
    </w:p>
    <w:p w14:paraId="32321A44" w14:textId="0709E0ED" w:rsidR="00163326" w:rsidRPr="00FB67BE" w:rsidRDefault="003E4F26" w:rsidP="00163326">
      <w:pPr>
        <w:snapToGrid w:val="0"/>
        <w:jc w:val="both"/>
        <w:rPr>
          <w:rFonts w:ascii="Arial" w:hAnsi="Arial" w:cs="Arial"/>
          <w:sz w:val="14"/>
          <w:szCs w:val="14"/>
        </w:rPr>
      </w:pPr>
      <w:r w:rsidRPr="00FB67BE">
        <w:rPr>
          <w:rFonts w:ascii="Arial" w:hAnsi="Arial" w:cs="Arial"/>
          <w:sz w:val="14"/>
          <w:szCs w:val="14"/>
        </w:rPr>
        <w:t>Une</w:t>
      </w:r>
      <w:r w:rsidR="00163326" w:rsidRPr="00FB67BE">
        <w:rPr>
          <w:rFonts w:ascii="Arial" w:hAnsi="Arial" w:cs="Arial"/>
          <w:sz w:val="14"/>
          <w:szCs w:val="14"/>
        </w:rPr>
        <w:t xml:space="preserve"> documentation technique </w:t>
      </w:r>
      <w:r w:rsidR="00F04C5F" w:rsidRPr="00FB67BE">
        <w:rPr>
          <w:rFonts w:ascii="Arial" w:hAnsi="Arial" w:cs="Arial"/>
          <w:sz w:val="14"/>
          <w:szCs w:val="14"/>
        </w:rPr>
        <w:t xml:space="preserve">à jour </w:t>
      </w:r>
      <w:r w:rsidR="00327AB9">
        <w:rPr>
          <w:rFonts w:ascii="Arial" w:hAnsi="Arial" w:cs="Arial"/>
          <w:sz w:val="14"/>
          <w:szCs w:val="14"/>
        </w:rPr>
        <w:t xml:space="preserve">et rédigée en langue française </w:t>
      </w:r>
      <w:r w:rsidR="00163326" w:rsidRPr="00FB67BE">
        <w:rPr>
          <w:rFonts w:ascii="Arial" w:hAnsi="Arial" w:cs="Arial"/>
          <w:sz w:val="14"/>
          <w:szCs w:val="14"/>
        </w:rPr>
        <w:t xml:space="preserve">est fournie gratuitement par le titulaire à la livraison du matériel. Cette documentation technique indique, outre les caractéristiques et les modalités de mise en fonction du matériel, les procédures courantes d'utilisation et de résolution des </w:t>
      </w:r>
      <w:r w:rsidR="009D5E89" w:rsidRPr="00FB67BE">
        <w:rPr>
          <w:rFonts w:ascii="Arial" w:hAnsi="Arial" w:cs="Arial"/>
          <w:sz w:val="14"/>
          <w:szCs w:val="14"/>
        </w:rPr>
        <w:t>incidents</w:t>
      </w:r>
      <w:r w:rsidR="00163326" w:rsidRPr="00FB67BE">
        <w:rPr>
          <w:rFonts w:ascii="Arial" w:hAnsi="Arial" w:cs="Arial"/>
          <w:sz w:val="14"/>
          <w:szCs w:val="14"/>
        </w:rPr>
        <w:t>.</w:t>
      </w:r>
    </w:p>
    <w:p w14:paraId="47267BA5" w14:textId="77777777" w:rsidR="002E29B0" w:rsidRPr="00345500" w:rsidRDefault="000E2239"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8</w:t>
      </w:r>
      <w:r w:rsidR="002E29B0" w:rsidRPr="00345500">
        <w:rPr>
          <w:rFonts w:ascii="Arial" w:hAnsi="Arial" w:cs="Arial"/>
          <w:b/>
          <w:sz w:val="15"/>
          <w:szCs w:val="15"/>
        </w:rPr>
        <w:t xml:space="preserve"> - Vérifications et admission</w:t>
      </w:r>
    </w:p>
    <w:p w14:paraId="1466FE53" w14:textId="007DDA2F"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 xml:space="preserve">Les </w:t>
      </w:r>
      <w:r w:rsidR="00C52D81" w:rsidRPr="00FB67BE">
        <w:rPr>
          <w:rFonts w:ascii="Arial" w:hAnsi="Arial" w:cs="Arial"/>
          <w:sz w:val="14"/>
          <w:szCs w:val="14"/>
        </w:rPr>
        <w:t xml:space="preserve">opérations de </w:t>
      </w:r>
      <w:r w:rsidRPr="00FB67BE">
        <w:rPr>
          <w:rFonts w:ascii="Arial" w:hAnsi="Arial" w:cs="Arial"/>
          <w:sz w:val="14"/>
          <w:szCs w:val="14"/>
        </w:rPr>
        <w:t xml:space="preserve">vérifications sont effectuées </w:t>
      </w:r>
      <w:r w:rsidR="00C52D81" w:rsidRPr="00FB67BE">
        <w:rPr>
          <w:rFonts w:ascii="Arial" w:hAnsi="Arial" w:cs="Arial"/>
          <w:sz w:val="14"/>
          <w:szCs w:val="14"/>
        </w:rPr>
        <w:t xml:space="preserve">selon les stipulations des articles </w:t>
      </w:r>
      <w:r w:rsidR="00E046D7">
        <w:rPr>
          <w:rFonts w:ascii="Arial" w:hAnsi="Arial" w:cs="Arial"/>
          <w:sz w:val="14"/>
          <w:szCs w:val="14"/>
        </w:rPr>
        <w:t>27 et 28</w:t>
      </w:r>
      <w:r w:rsidR="00E046D7" w:rsidRPr="00FB67BE">
        <w:rPr>
          <w:rFonts w:ascii="Arial" w:hAnsi="Arial" w:cs="Arial"/>
          <w:sz w:val="14"/>
          <w:szCs w:val="14"/>
        </w:rPr>
        <w:t xml:space="preserve"> </w:t>
      </w:r>
      <w:r w:rsidR="00C52D81" w:rsidRPr="00FB67BE">
        <w:rPr>
          <w:rFonts w:ascii="Arial" w:hAnsi="Arial" w:cs="Arial"/>
          <w:sz w:val="14"/>
          <w:szCs w:val="14"/>
        </w:rPr>
        <w:t xml:space="preserve">du </w:t>
      </w:r>
      <w:r w:rsidR="008E33E2">
        <w:rPr>
          <w:rFonts w:ascii="Arial" w:hAnsi="Arial" w:cs="Arial"/>
          <w:sz w:val="14"/>
          <w:szCs w:val="14"/>
        </w:rPr>
        <w:t>CCAG-FCS.</w:t>
      </w:r>
      <w:r w:rsidR="00C52D81" w:rsidRPr="00FB67BE">
        <w:rPr>
          <w:rFonts w:ascii="Arial" w:hAnsi="Arial" w:cs="Arial"/>
          <w:sz w:val="14"/>
          <w:szCs w:val="14"/>
        </w:rPr>
        <w:t xml:space="preserve"> Toutefois, p</w:t>
      </w:r>
      <w:r w:rsidRPr="00FB67BE">
        <w:rPr>
          <w:rFonts w:ascii="Arial" w:hAnsi="Arial" w:cs="Arial"/>
          <w:sz w:val="14"/>
          <w:szCs w:val="14"/>
        </w:rPr>
        <w:t>ar dérogation à l'article 2</w:t>
      </w:r>
      <w:r w:rsidR="00E046D7">
        <w:rPr>
          <w:rFonts w:ascii="Arial" w:hAnsi="Arial" w:cs="Arial"/>
          <w:sz w:val="14"/>
          <w:szCs w:val="14"/>
        </w:rPr>
        <w:t>7</w:t>
      </w:r>
      <w:r w:rsidR="002B3BC9">
        <w:rPr>
          <w:rFonts w:ascii="Arial" w:hAnsi="Arial" w:cs="Arial"/>
          <w:sz w:val="14"/>
          <w:szCs w:val="14"/>
        </w:rPr>
        <w:t>.3, l’</w:t>
      </w:r>
      <w:r w:rsidR="00E046D7">
        <w:rPr>
          <w:rFonts w:ascii="Arial" w:hAnsi="Arial" w:cs="Arial"/>
          <w:sz w:val="14"/>
          <w:szCs w:val="14"/>
        </w:rPr>
        <w:t>acheteur</w:t>
      </w:r>
      <w:r w:rsidRPr="00FB67BE">
        <w:rPr>
          <w:rFonts w:ascii="Arial" w:hAnsi="Arial" w:cs="Arial"/>
          <w:sz w:val="14"/>
          <w:szCs w:val="14"/>
        </w:rPr>
        <w:t xml:space="preserve"> n'est pas tenu d'aviser le titulaire des jours et heures fixés pour les opérations de vérification, lesquelles peuvent être effectuées hors présence du titulaire.</w:t>
      </w:r>
      <w:r w:rsidR="00345500">
        <w:rPr>
          <w:rFonts w:ascii="Arial" w:hAnsi="Arial" w:cs="Arial"/>
          <w:sz w:val="14"/>
          <w:szCs w:val="14"/>
        </w:rPr>
        <w:t xml:space="preserve"> </w:t>
      </w:r>
      <w:r w:rsidRPr="00FB67BE">
        <w:rPr>
          <w:rFonts w:ascii="Arial" w:hAnsi="Arial" w:cs="Arial"/>
          <w:sz w:val="14"/>
          <w:szCs w:val="14"/>
        </w:rPr>
        <w:t>A l’issue de ces vérifications, le pouvoir adjudicateur ou son représentant prend une décision d'admission, d'ajourne</w:t>
      </w:r>
      <w:r w:rsidR="00AD5F84" w:rsidRPr="00FB67BE">
        <w:rPr>
          <w:rFonts w:ascii="Arial" w:hAnsi="Arial" w:cs="Arial"/>
          <w:sz w:val="14"/>
          <w:szCs w:val="14"/>
        </w:rPr>
        <w:t>ment, de réfaction ou de rejet.</w:t>
      </w:r>
    </w:p>
    <w:p w14:paraId="4E377FE2" w14:textId="697194A5" w:rsidR="002E29B0" w:rsidRPr="00345500" w:rsidRDefault="000E2239"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9</w:t>
      </w:r>
      <w:r w:rsidR="002E29B0" w:rsidRPr="00345500">
        <w:rPr>
          <w:rFonts w:ascii="Arial" w:hAnsi="Arial" w:cs="Arial"/>
          <w:b/>
          <w:sz w:val="15"/>
          <w:szCs w:val="15"/>
        </w:rPr>
        <w:t xml:space="preserve"> - Transfert de propriété</w:t>
      </w:r>
      <w:r w:rsidR="00375B70" w:rsidRPr="00345500">
        <w:rPr>
          <w:rFonts w:ascii="Arial" w:hAnsi="Arial" w:cs="Arial"/>
          <w:b/>
          <w:sz w:val="15"/>
          <w:szCs w:val="15"/>
        </w:rPr>
        <w:t xml:space="preserve"> – Propriété intellectuelle</w:t>
      </w:r>
    </w:p>
    <w:p w14:paraId="4231D0C0" w14:textId="035C9EB3" w:rsidR="002E29B0" w:rsidRPr="00FB67BE" w:rsidRDefault="002E29B0" w:rsidP="004B09F9">
      <w:pPr>
        <w:snapToGrid w:val="0"/>
        <w:jc w:val="both"/>
        <w:rPr>
          <w:rFonts w:ascii="Arial" w:hAnsi="Arial" w:cs="Arial"/>
          <w:sz w:val="14"/>
          <w:szCs w:val="14"/>
        </w:rPr>
      </w:pPr>
      <w:r w:rsidRPr="00A71CAE">
        <w:rPr>
          <w:rFonts w:ascii="Arial" w:hAnsi="Arial" w:cs="Arial"/>
          <w:sz w:val="14"/>
          <w:szCs w:val="14"/>
        </w:rPr>
        <w:t xml:space="preserve">Le transfert de propriété s'effectue </w:t>
      </w:r>
      <w:r w:rsidR="008D4BE8">
        <w:rPr>
          <w:rFonts w:ascii="Arial" w:hAnsi="Arial" w:cs="Arial"/>
          <w:sz w:val="14"/>
          <w:szCs w:val="14"/>
        </w:rPr>
        <w:t>conformément au</w:t>
      </w:r>
      <w:r w:rsidRPr="00A71CAE">
        <w:rPr>
          <w:rFonts w:ascii="Arial" w:hAnsi="Arial" w:cs="Arial"/>
          <w:sz w:val="14"/>
          <w:szCs w:val="14"/>
        </w:rPr>
        <w:t xml:space="preserve"> </w:t>
      </w:r>
      <w:r w:rsidR="008E33E2" w:rsidRPr="00A71CAE">
        <w:rPr>
          <w:rFonts w:ascii="Arial" w:hAnsi="Arial" w:cs="Arial"/>
          <w:sz w:val="14"/>
          <w:szCs w:val="14"/>
        </w:rPr>
        <w:t>CCAG-FCS</w:t>
      </w:r>
      <w:r w:rsidR="008D4BE8">
        <w:rPr>
          <w:rFonts w:ascii="Arial" w:hAnsi="Arial" w:cs="Arial"/>
          <w:sz w:val="14"/>
          <w:szCs w:val="14"/>
        </w:rPr>
        <w:t xml:space="preserve"> </w:t>
      </w:r>
      <w:r w:rsidR="008D4BE8" w:rsidRPr="00EC1B17">
        <w:rPr>
          <w:rFonts w:ascii="Arial" w:hAnsi="Arial" w:cs="Arial"/>
          <w:sz w:val="14"/>
          <w:szCs w:val="14"/>
        </w:rPr>
        <w:t xml:space="preserve">et </w:t>
      </w:r>
      <w:r w:rsidR="008D4BE8">
        <w:rPr>
          <w:rFonts w:ascii="Arial" w:hAnsi="Arial" w:cs="Arial"/>
          <w:sz w:val="14"/>
          <w:szCs w:val="14"/>
        </w:rPr>
        <w:t>les dispositions relatives à la propriété intellectuelle sont définies en son</w:t>
      </w:r>
      <w:r w:rsidR="008D4BE8" w:rsidRPr="00EC1B17">
        <w:rPr>
          <w:rFonts w:ascii="Arial" w:hAnsi="Arial" w:cs="Arial"/>
          <w:sz w:val="14"/>
          <w:szCs w:val="14"/>
        </w:rPr>
        <w:t xml:space="preserve"> chapitre </w:t>
      </w:r>
      <w:r w:rsidR="008D4BE8">
        <w:rPr>
          <w:rFonts w:ascii="Arial" w:hAnsi="Arial" w:cs="Arial"/>
          <w:sz w:val="14"/>
          <w:szCs w:val="14"/>
        </w:rPr>
        <w:t>6</w:t>
      </w:r>
      <w:r w:rsidR="008D4BE8" w:rsidRPr="00EC1B17">
        <w:rPr>
          <w:rFonts w:ascii="Arial" w:hAnsi="Arial" w:cs="Arial"/>
          <w:sz w:val="14"/>
          <w:szCs w:val="14"/>
        </w:rPr>
        <w:t>.</w:t>
      </w:r>
    </w:p>
    <w:p w14:paraId="0C2232D0" w14:textId="77777777"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 xml:space="preserve">Article </w:t>
      </w:r>
      <w:r w:rsidR="00BB0CBC" w:rsidRPr="00345500">
        <w:rPr>
          <w:rFonts w:ascii="Arial" w:hAnsi="Arial" w:cs="Arial"/>
          <w:b/>
          <w:sz w:val="15"/>
          <w:szCs w:val="15"/>
        </w:rPr>
        <w:t>10</w:t>
      </w:r>
      <w:r w:rsidRPr="00345500">
        <w:rPr>
          <w:rFonts w:ascii="Arial" w:hAnsi="Arial" w:cs="Arial"/>
          <w:b/>
          <w:sz w:val="15"/>
          <w:szCs w:val="15"/>
        </w:rPr>
        <w:t xml:space="preserve"> - Garantie - Maintenance</w:t>
      </w:r>
    </w:p>
    <w:p w14:paraId="144B2EBC" w14:textId="088E9682" w:rsidR="002E29B0" w:rsidRDefault="00143C12" w:rsidP="004B09F9">
      <w:pPr>
        <w:snapToGrid w:val="0"/>
        <w:jc w:val="both"/>
        <w:rPr>
          <w:rFonts w:ascii="Arial" w:hAnsi="Arial" w:cs="Arial"/>
          <w:sz w:val="14"/>
          <w:szCs w:val="14"/>
        </w:rPr>
      </w:pPr>
      <w:r>
        <w:rPr>
          <w:rFonts w:ascii="Arial" w:hAnsi="Arial" w:cs="Arial"/>
          <w:sz w:val="14"/>
          <w:szCs w:val="14"/>
        </w:rPr>
        <w:t>Conformément à</w:t>
      </w:r>
      <w:r w:rsidR="0028481C" w:rsidRPr="00FB67BE">
        <w:rPr>
          <w:rFonts w:ascii="Arial" w:hAnsi="Arial" w:cs="Arial"/>
          <w:sz w:val="14"/>
          <w:szCs w:val="14"/>
        </w:rPr>
        <w:t xml:space="preserve"> l'article </w:t>
      </w:r>
      <w:r w:rsidR="00E046D7">
        <w:rPr>
          <w:rFonts w:ascii="Arial" w:hAnsi="Arial" w:cs="Arial"/>
          <w:sz w:val="14"/>
          <w:szCs w:val="14"/>
        </w:rPr>
        <w:t>33.1</w:t>
      </w:r>
      <w:r w:rsidR="0028481C" w:rsidRPr="00FB67BE">
        <w:rPr>
          <w:rFonts w:ascii="Arial" w:hAnsi="Arial" w:cs="Arial"/>
          <w:sz w:val="14"/>
          <w:szCs w:val="14"/>
        </w:rPr>
        <w:t xml:space="preserve"> du </w:t>
      </w:r>
      <w:r w:rsidR="008E33E2">
        <w:rPr>
          <w:rFonts w:ascii="Arial" w:hAnsi="Arial" w:cs="Arial"/>
          <w:sz w:val="14"/>
          <w:szCs w:val="14"/>
        </w:rPr>
        <w:t>CCAG-FCS</w:t>
      </w:r>
      <w:r w:rsidR="0028481C" w:rsidRPr="00FB67BE">
        <w:rPr>
          <w:rFonts w:ascii="Arial" w:hAnsi="Arial" w:cs="Arial"/>
          <w:sz w:val="14"/>
          <w:szCs w:val="14"/>
        </w:rPr>
        <w:t>, l</w:t>
      </w:r>
      <w:r w:rsidR="002E29B0" w:rsidRPr="00FB67BE">
        <w:rPr>
          <w:rFonts w:ascii="Arial" w:hAnsi="Arial" w:cs="Arial"/>
          <w:sz w:val="14"/>
          <w:szCs w:val="14"/>
        </w:rPr>
        <w:t xml:space="preserve">a garantie court à compter de la date d'admission des </w:t>
      </w:r>
      <w:r w:rsidR="00EA4ED9" w:rsidRPr="00FB67BE">
        <w:rPr>
          <w:rFonts w:ascii="Arial" w:hAnsi="Arial" w:cs="Arial"/>
          <w:sz w:val="14"/>
          <w:szCs w:val="14"/>
        </w:rPr>
        <w:t>prestations</w:t>
      </w:r>
      <w:r w:rsidR="002E29B0" w:rsidRPr="00FB67BE">
        <w:rPr>
          <w:rFonts w:ascii="Arial" w:hAnsi="Arial" w:cs="Arial"/>
          <w:sz w:val="14"/>
          <w:szCs w:val="14"/>
        </w:rPr>
        <w:t>. Au titre de cette garantie</w:t>
      </w:r>
      <w:r w:rsidR="00345500">
        <w:rPr>
          <w:rFonts w:ascii="Arial" w:hAnsi="Arial" w:cs="Arial"/>
          <w:sz w:val="14"/>
          <w:szCs w:val="14"/>
        </w:rPr>
        <w:t>,</w:t>
      </w:r>
      <w:r w:rsidR="002E29B0" w:rsidRPr="00FB67BE">
        <w:rPr>
          <w:rFonts w:ascii="Arial" w:hAnsi="Arial" w:cs="Arial"/>
          <w:sz w:val="14"/>
          <w:szCs w:val="14"/>
        </w:rPr>
        <w:t xml:space="preserve"> le titulaire remet en état ou remplace à ses frais la partie de la prestation défectueuse (frais de déplacement, main</w:t>
      </w:r>
      <w:r w:rsidR="009679D4" w:rsidRPr="00FB67BE">
        <w:rPr>
          <w:rFonts w:ascii="Arial" w:hAnsi="Arial" w:cs="Arial"/>
          <w:sz w:val="14"/>
          <w:szCs w:val="14"/>
        </w:rPr>
        <w:t xml:space="preserve"> </w:t>
      </w:r>
      <w:r w:rsidR="001000B7" w:rsidRPr="00FB67BE">
        <w:rPr>
          <w:rFonts w:ascii="Arial" w:hAnsi="Arial" w:cs="Arial"/>
          <w:sz w:val="14"/>
          <w:szCs w:val="14"/>
        </w:rPr>
        <w:t>d'œuvre</w:t>
      </w:r>
      <w:r w:rsidR="009679D4" w:rsidRPr="00FB67BE">
        <w:rPr>
          <w:rFonts w:ascii="Arial" w:hAnsi="Arial" w:cs="Arial"/>
          <w:sz w:val="14"/>
          <w:szCs w:val="14"/>
        </w:rPr>
        <w:t>, pièces).</w:t>
      </w:r>
      <w:r w:rsidR="00345500">
        <w:rPr>
          <w:rFonts w:ascii="Arial" w:hAnsi="Arial" w:cs="Arial"/>
          <w:sz w:val="14"/>
          <w:szCs w:val="14"/>
        </w:rPr>
        <w:t xml:space="preserve"> </w:t>
      </w:r>
      <w:r w:rsidR="002E29B0" w:rsidRPr="00FB67BE">
        <w:rPr>
          <w:rFonts w:ascii="Arial" w:hAnsi="Arial" w:cs="Arial"/>
          <w:sz w:val="14"/>
          <w:szCs w:val="14"/>
        </w:rPr>
        <w:t xml:space="preserve">Lorsqu'un contrat de </w:t>
      </w:r>
      <w:r w:rsidR="00D76A57">
        <w:rPr>
          <w:rFonts w:ascii="Arial" w:hAnsi="Arial" w:cs="Arial"/>
          <w:sz w:val="14"/>
          <w:szCs w:val="14"/>
        </w:rPr>
        <w:t>maintenance est souscrit, les C</w:t>
      </w:r>
      <w:r w:rsidR="002E29B0" w:rsidRPr="00FB67BE">
        <w:rPr>
          <w:rFonts w:ascii="Arial" w:hAnsi="Arial" w:cs="Arial"/>
          <w:sz w:val="14"/>
          <w:szCs w:val="14"/>
        </w:rPr>
        <w:t>PA fixent le point de départ de la maintenance</w:t>
      </w:r>
      <w:r w:rsidR="001528CE" w:rsidRPr="00FB67BE">
        <w:rPr>
          <w:rFonts w:ascii="Arial" w:hAnsi="Arial" w:cs="Arial"/>
          <w:sz w:val="14"/>
          <w:szCs w:val="14"/>
        </w:rPr>
        <w:t>, sa durée</w:t>
      </w:r>
      <w:r w:rsidR="002E29B0" w:rsidRPr="00FB67BE">
        <w:rPr>
          <w:rFonts w:ascii="Arial" w:hAnsi="Arial" w:cs="Arial"/>
          <w:sz w:val="14"/>
          <w:szCs w:val="14"/>
        </w:rPr>
        <w:t xml:space="preserve"> ainsi </w:t>
      </w:r>
      <w:r w:rsidR="00BB435F">
        <w:rPr>
          <w:rFonts w:ascii="Arial" w:hAnsi="Arial" w:cs="Arial"/>
          <w:sz w:val="14"/>
          <w:szCs w:val="14"/>
        </w:rPr>
        <w:t>et</w:t>
      </w:r>
      <w:r w:rsidR="001000B7" w:rsidRPr="00FB67BE">
        <w:rPr>
          <w:rFonts w:ascii="Arial" w:hAnsi="Arial" w:cs="Arial"/>
          <w:sz w:val="14"/>
          <w:szCs w:val="14"/>
        </w:rPr>
        <w:t xml:space="preserve"> </w:t>
      </w:r>
      <w:r w:rsidR="002E29B0" w:rsidRPr="00FB67BE">
        <w:rPr>
          <w:rFonts w:ascii="Arial" w:hAnsi="Arial" w:cs="Arial"/>
          <w:sz w:val="14"/>
          <w:szCs w:val="14"/>
        </w:rPr>
        <w:t xml:space="preserve">le délai d'intervention à respecter. Sauf </w:t>
      </w:r>
      <w:r w:rsidR="00BB435F">
        <w:rPr>
          <w:rFonts w:ascii="Arial" w:hAnsi="Arial" w:cs="Arial"/>
          <w:sz w:val="14"/>
          <w:szCs w:val="14"/>
        </w:rPr>
        <w:t>mentions</w:t>
      </w:r>
      <w:r w:rsidR="002E29B0" w:rsidRPr="00FB67BE">
        <w:rPr>
          <w:rFonts w:ascii="Arial" w:hAnsi="Arial" w:cs="Arial"/>
          <w:sz w:val="14"/>
          <w:szCs w:val="14"/>
        </w:rPr>
        <w:t xml:space="preserve"> contraire</w:t>
      </w:r>
      <w:r w:rsidR="006979A1" w:rsidRPr="00FB67BE">
        <w:rPr>
          <w:rFonts w:ascii="Arial" w:hAnsi="Arial" w:cs="Arial"/>
          <w:sz w:val="14"/>
          <w:szCs w:val="14"/>
        </w:rPr>
        <w:t>s</w:t>
      </w:r>
      <w:r w:rsidR="00D76A57">
        <w:rPr>
          <w:rFonts w:ascii="Arial" w:hAnsi="Arial" w:cs="Arial"/>
          <w:sz w:val="14"/>
          <w:szCs w:val="14"/>
        </w:rPr>
        <w:t xml:space="preserve"> </w:t>
      </w:r>
      <w:r w:rsidR="00345500">
        <w:rPr>
          <w:rFonts w:ascii="Arial" w:hAnsi="Arial" w:cs="Arial"/>
          <w:sz w:val="14"/>
          <w:szCs w:val="14"/>
        </w:rPr>
        <w:t>aux</w:t>
      </w:r>
      <w:r w:rsidR="00D76A57">
        <w:rPr>
          <w:rFonts w:ascii="Arial" w:hAnsi="Arial" w:cs="Arial"/>
          <w:sz w:val="14"/>
          <w:szCs w:val="14"/>
        </w:rPr>
        <w:t xml:space="preserve"> C</w:t>
      </w:r>
      <w:r w:rsidR="002E29B0" w:rsidRPr="00FB67BE">
        <w:rPr>
          <w:rFonts w:ascii="Arial" w:hAnsi="Arial" w:cs="Arial"/>
          <w:sz w:val="14"/>
          <w:szCs w:val="14"/>
        </w:rPr>
        <w:t xml:space="preserve">PA, la période d'intervention s'étend de </w:t>
      </w:r>
      <w:r w:rsidR="00AD5F84" w:rsidRPr="00FB67BE">
        <w:rPr>
          <w:rFonts w:ascii="Arial" w:hAnsi="Arial" w:cs="Arial"/>
          <w:sz w:val="14"/>
          <w:szCs w:val="14"/>
        </w:rPr>
        <w:t>8h</w:t>
      </w:r>
      <w:r w:rsidR="002E29B0" w:rsidRPr="00FB67BE">
        <w:rPr>
          <w:rFonts w:ascii="Arial" w:hAnsi="Arial" w:cs="Arial"/>
          <w:sz w:val="14"/>
          <w:szCs w:val="14"/>
        </w:rPr>
        <w:t xml:space="preserve"> à </w:t>
      </w:r>
      <w:r w:rsidR="00AD5F84" w:rsidRPr="00FB67BE">
        <w:rPr>
          <w:rFonts w:ascii="Arial" w:hAnsi="Arial" w:cs="Arial"/>
          <w:sz w:val="14"/>
          <w:szCs w:val="14"/>
        </w:rPr>
        <w:t>18h00</w:t>
      </w:r>
      <w:r w:rsidR="002E29B0" w:rsidRPr="00FB67BE">
        <w:rPr>
          <w:rFonts w:ascii="Arial" w:hAnsi="Arial" w:cs="Arial"/>
          <w:sz w:val="14"/>
          <w:szCs w:val="14"/>
        </w:rPr>
        <w:t xml:space="preserve"> du lundi au vendredi (sauf jours fériés). Les CPA peuvent prévoir un délai de remise en état.</w:t>
      </w:r>
    </w:p>
    <w:p w14:paraId="240256AF" w14:textId="50ACD387" w:rsidR="00485A7C" w:rsidRPr="00345500" w:rsidRDefault="00485A7C"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1</w:t>
      </w:r>
      <w:r w:rsidRPr="00345500">
        <w:rPr>
          <w:rFonts w:ascii="Arial" w:hAnsi="Arial" w:cs="Arial"/>
          <w:b/>
          <w:sz w:val="15"/>
          <w:szCs w:val="15"/>
        </w:rPr>
        <w:t xml:space="preserve"> - Protection des données à caractère personnel</w:t>
      </w:r>
    </w:p>
    <w:p w14:paraId="5CE2C5B0" w14:textId="229AC3FC" w:rsidR="00F218AE" w:rsidRDefault="00485A7C" w:rsidP="00991AFC">
      <w:pPr>
        <w:spacing w:before="40" w:after="40"/>
        <w:jc w:val="both"/>
        <w:rPr>
          <w:rStyle w:val="Lienhypertexte"/>
          <w:rFonts w:ascii="Arial" w:hAnsi="Arial" w:cs="Arial"/>
          <w:sz w:val="14"/>
          <w:szCs w:val="14"/>
        </w:rPr>
      </w:pPr>
      <w:r w:rsidRPr="004B5E43">
        <w:rPr>
          <w:rFonts w:ascii="Arial" w:hAnsi="Arial" w:cs="Arial"/>
          <w:sz w:val="14"/>
          <w:szCs w:val="14"/>
        </w:rPr>
        <w:t xml:space="preserve">Les parties s'engagent à collecter et à traiter toute donnée à caractère personnel en conformité avec </w:t>
      </w:r>
      <w:r>
        <w:rPr>
          <w:rFonts w:ascii="Arial" w:hAnsi="Arial" w:cs="Arial"/>
          <w:sz w:val="14"/>
          <w:szCs w:val="14"/>
        </w:rPr>
        <w:t>toute</w:t>
      </w:r>
      <w:r w:rsidRPr="004B5E43">
        <w:rPr>
          <w:rFonts w:ascii="Arial" w:hAnsi="Arial" w:cs="Arial"/>
          <w:sz w:val="14"/>
          <w:szCs w:val="14"/>
        </w:rPr>
        <w:t xml:space="preserve"> réglementation en vigueur applicable au traitement de ces données, et notamment à la loi n°78-17 du 6 janvier 1978 modifiée, ainsi qu'au Règlement (UE) 2016/679 du Parlement Européen et du Conseil du 27 avril 2016 relatif à la protection des personnes physiques à l’égard du traitement des données à caractère personnel et à la libre circulation de ces données (RGPD).</w:t>
      </w:r>
      <w:r>
        <w:rPr>
          <w:rFonts w:ascii="Arial" w:hAnsi="Arial" w:cs="Arial"/>
          <w:sz w:val="14"/>
          <w:szCs w:val="14"/>
        </w:rPr>
        <w:t xml:space="preserve"> Le cas échéant, l</w:t>
      </w:r>
      <w:r w:rsidRPr="008B563B">
        <w:rPr>
          <w:rFonts w:ascii="Arial" w:hAnsi="Arial" w:cs="Arial"/>
          <w:sz w:val="14"/>
          <w:szCs w:val="14"/>
        </w:rPr>
        <w:t xml:space="preserve">e </w:t>
      </w:r>
      <w:r>
        <w:rPr>
          <w:rFonts w:ascii="Arial" w:hAnsi="Arial" w:cs="Arial"/>
          <w:sz w:val="14"/>
          <w:szCs w:val="14"/>
        </w:rPr>
        <w:t>prestataire</w:t>
      </w:r>
      <w:r w:rsidRPr="008B563B">
        <w:rPr>
          <w:rFonts w:ascii="Arial" w:hAnsi="Arial" w:cs="Arial"/>
          <w:sz w:val="14"/>
          <w:szCs w:val="14"/>
        </w:rPr>
        <w:t xml:space="preserve"> est autorisé à traiter</w:t>
      </w:r>
      <w:r>
        <w:rPr>
          <w:rFonts w:ascii="Arial" w:hAnsi="Arial" w:cs="Arial"/>
          <w:sz w:val="14"/>
          <w:szCs w:val="14"/>
        </w:rPr>
        <w:t>,</w:t>
      </w:r>
      <w:r w:rsidRPr="008B563B">
        <w:rPr>
          <w:rFonts w:ascii="Arial" w:hAnsi="Arial" w:cs="Arial"/>
          <w:sz w:val="14"/>
          <w:szCs w:val="14"/>
        </w:rPr>
        <w:t xml:space="preserve"> pour le compte de l'acheteur</w:t>
      </w:r>
      <w:r>
        <w:rPr>
          <w:rFonts w:ascii="Arial" w:hAnsi="Arial" w:cs="Arial"/>
          <w:sz w:val="14"/>
          <w:szCs w:val="14"/>
        </w:rPr>
        <w:t>,</w:t>
      </w:r>
      <w:r w:rsidRPr="008B563B">
        <w:rPr>
          <w:rFonts w:ascii="Arial" w:hAnsi="Arial" w:cs="Arial"/>
          <w:sz w:val="14"/>
          <w:szCs w:val="14"/>
        </w:rPr>
        <w:t xml:space="preserve"> les données à caractère personnel nécessaires pour fournir les prestations objet du </w:t>
      </w:r>
      <w:r>
        <w:rPr>
          <w:rFonts w:ascii="Arial" w:hAnsi="Arial" w:cs="Arial"/>
          <w:sz w:val="14"/>
          <w:szCs w:val="14"/>
        </w:rPr>
        <w:t>marché. Les dispositions et modalités particulières relatives au traitement des données personnelles sont mentionnées dans le descriptif technique ou CCTP associé.</w:t>
      </w:r>
      <w:r w:rsidR="008839A6">
        <w:rPr>
          <w:rFonts w:ascii="Arial" w:hAnsi="Arial" w:cs="Arial"/>
          <w:sz w:val="14"/>
          <w:szCs w:val="14"/>
        </w:rPr>
        <w:t xml:space="preserve"> </w:t>
      </w:r>
      <w:r>
        <w:rPr>
          <w:rFonts w:ascii="Arial" w:hAnsi="Arial" w:cs="Arial"/>
          <w:sz w:val="14"/>
          <w:szCs w:val="14"/>
        </w:rPr>
        <w:t>L’université</w:t>
      </w:r>
      <w:r w:rsidRPr="00FD5E01">
        <w:rPr>
          <w:rFonts w:ascii="Arial" w:hAnsi="Arial" w:cs="Arial"/>
          <w:sz w:val="14"/>
          <w:szCs w:val="14"/>
        </w:rPr>
        <w:t xml:space="preserve"> a désigné un délégué à la protection des données joignable à l’adresse suivante : </w:t>
      </w:r>
      <w:hyperlink r:id="rId16" w:history="1">
        <w:r w:rsidRPr="00FD5E01">
          <w:rPr>
            <w:rStyle w:val="Lienhypertexte"/>
            <w:rFonts w:ascii="Arial" w:hAnsi="Arial" w:cs="Arial"/>
            <w:sz w:val="14"/>
            <w:szCs w:val="14"/>
          </w:rPr>
          <w:t>dpo@unistra.fr</w:t>
        </w:r>
      </w:hyperlink>
    </w:p>
    <w:p w14:paraId="234C9A45" w14:textId="2F86AE8B"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2</w:t>
      </w:r>
      <w:r w:rsidRPr="00345500">
        <w:rPr>
          <w:rFonts w:ascii="Arial" w:hAnsi="Arial" w:cs="Arial"/>
          <w:b/>
          <w:sz w:val="15"/>
          <w:szCs w:val="15"/>
        </w:rPr>
        <w:t xml:space="preserve"> - Pénalité</w:t>
      </w:r>
      <w:r w:rsidR="00F15744" w:rsidRPr="00345500">
        <w:rPr>
          <w:rFonts w:ascii="Arial" w:hAnsi="Arial" w:cs="Arial"/>
          <w:b/>
          <w:sz w:val="15"/>
          <w:szCs w:val="15"/>
        </w:rPr>
        <w:t>s</w:t>
      </w:r>
    </w:p>
    <w:p w14:paraId="3440324A" w14:textId="5C8A4DD5" w:rsidR="002A6856" w:rsidRPr="002A6856" w:rsidRDefault="00F15744" w:rsidP="00345500">
      <w:pPr>
        <w:jc w:val="both"/>
        <w:rPr>
          <w:rFonts w:ascii="Arial" w:hAnsi="Arial" w:cs="Arial"/>
          <w:sz w:val="14"/>
          <w:szCs w:val="14"/>
        </w:rPr>
      </w:pPr>
      <w:r w:rsidRPr="00FB67BE">
        <w:rPr>
          <w:rFonts w:ascii="Arial" w:hAnsi="Arial" w:cs="Arial"/>
          <w:b/>
          <w:bCs/>
          <w:i/>
          <w:sz w:val="14"/>
          <w:szCs w:val="14"/>
        </w:rPr>
        <w:t>1</w:t>
      </w:r>
      <w:r w:rsidR="009C06E7">
        <w:rPr>
          <w:rFonts w:ascii="Arial" w:hAnsi="Arial" w:cs="Arial"/>
          <w:b/>
          <w:bCs/>
          <w:i/>
          <w:sz w:val="14"/>
          <w:szCs w:val="14"/>
        </w:rPr>
        <w:t>2</w:t>
      </w:r>
      <w:r w:rsidRPr="00FB67BE">
        <w:rPr>
          <w:rFonts w:ascii="Arial" w:hAnsi="Arial" w:cs="Arial"/>
          <w:b/>
          <w:bCs/>
          <w:i/>
          <w:sz w:val="14"/>
          <w:szCs w:val="14"/>
        </w:rPr>
        <w:t xml:space="preserve">.1 – Pénalités pour retard : </w:t>
      </w:r>
      <w:r w:rsidR="004B09F9" w:rsidRPr="00FB67BE">
        <w:rPr>
          <w:rFonts w:ascii="Arial" w:hAnsi="Arial" w:cs="Arial"/>
          <w:sz w:val="14"/>
          <w:szCs w:val="14"/>
        </w:rPr>
        <w:t xml:space="preserve">Par dérogation à l’article 14.1 du </w:t>
      </w:r>
      <w:r w:rsidR="008E33E2">
        <w:rPr>
          <w:rFonts w:ascii="Arial" w:hAnsi="Arial" w:cs="Arial"/>
          <w:sz w:val="14"/>
          <w:szCs w:val="14"/>
        </w:rPr>
        <w:t>CCAG-FCS</w:t>
      </w:r>
      <w:r w:rsidR="004B09F9" w:rsidRPr="00FB67BE">
        <w:rPr>
          <w:rFonts w:ascii="Arial" w:hAnsi="Arial" w:cs="Arial"/>
          <w:sz w:val="14"/>
          <w:szCs w:val="14"/>
        </w:rPr>
        <w:t>, en cas de non-respect des délais, le titulaire e</w:t>
      </w:r>
      <w:r w:rsidR="003F23E6" w:rsidRPr="00FB67BE">
        <w:rPr>
          <w:rFonts w:ascii="Arial" w:hAnsi="Arial" w:cs="Arial"/>
          <w:sz w:val="14"/>
          <w:szCs w:val="14"/>
        </w:rPr>
        <w:t>ncourt la pénalité P suivante :</w:t>
      </w:r>
      <w:r w:rsidR="00345500">
        <w:rPr>
          <w:rFonts w:ascii="Arial" w:hAnsi="Arial" w:cs="Arial"/>
          <w:sz w:val="14"/>
          <w:szCs w:val="14"/>
        </w:rPr>
        <w:t xml:space="preserve"> </w:t>
      </w:r>
      <w:r w:rsidR="004B09F9" w:rsidRPr="00FB67BE">
        <w:rPr>
          <w:rFonts w:ascii="Arial" w:hAnsi="Arial" w:cs="Arial"/>
          <w:sz w:val="14"/>
          <w:szCs w:val="14"/>
        </w:rPr>
        <w:t>P=(V</w:t>
      </w:r>
      <w:r w:rsidR="00345500">
        <w:rPr>
          <w:rFonts w:ascii="Arial" w:hAnsi="Arial" w:cs="Arial"/>
          <w:sz w:val="14"/>
          <w:szCs w:val="14"/>
        </w:rPr>
        <w:t xml:space="preserve"> x </w:t>
      </w:r>
      <w:r w:rsidR="004B09F9" w:rsidRPr="00FB67BE">
        <w:rPr>
          <w:rFonts w:ascii="Arial" w:hAnsi="Arial" w:cs="Arial"/>
          <w:sz w:val="14"/>
          <w:szCs w:val="14"/>
        </w:rPr>
        <w:t xml:space="preserve">R) / </w:t>
      </w:r>
      <w:r w:rsidR="0047777E" w:rsidRPr="00FB67BE">
        <w:rPr>
          <w:rFonts w:ascii="Arial" w:hAnsi="Arial" w:cs="Arial"/>
          <w:sz w:val="14"/>
          <w:szCs w:val="14"/>
        </w:rPr>
        <w:t>5</w:t>
      </w:r>
      <w:r w:rsidR="004B09F9" w:rsidRPr="00FB67BE">
        <w:rPr>
          <w:rFonts w:ascii="Arial" w:hAnsi="Arial" w:cs="Arial"/>
          <w:sz w:val="14"/>
          <w:szCs w:val="14"/>
        </w:rPr>
        <w:t>00</w:t>
      </w:r>
      <w:r w:rsidR="003F23E6" w:rsidRPr="00FB67BE">
        <w:rPr>
          <w:rFonts w:ascii="Arial" w:hAnsi="Arial" w:cs="Arial"/>
          <w:sz w:val="14"/>
          <w:szCs w:val="14"/>
        </w:rPr>
        <w:t xml:space="preserve"> </w:t>
      </w:r>
      <w:r w:rsidR="004B09F9" w:rsidRPr="00FB67BE">
        <w:rPr>
          <w:rFonts w:ascii="Arial" w:hAnsi="Arial" w:cs="Arial"/>
          <w:sz w:val="14"/>
          <w:szCs w:val="14"/>
        </w:rPr>
        <w:t xml:space="preserve">dans laquelle P </w:t>
      </w:r>
      <w:r w:rsidR="00345500">
        <w:rPr>
          <w:rFonts w:ascii="Arial" w:hAnsi="Arial" w:cs="Arial"/>
          <w:sz w:val="14"/>
          <w:szCs w:val="14"/>
        </w:rPr>
        <w:t>est</w:t>
      </w:r>
      <w:r w:rsidR="004B09F9" w:rsidRPr="00FB67BE">
        <w:rPr>
          <w:rFonts w:ascii="Arial" w:hAnsi="Arial" w:cs="Arial"/>
          <w:sz w:val="14"/>
          <w:szCs w:val="14"/>
        </w:rPr>
        <w:t xml:space="preserve"> le montant de la pénalité</w:t>
      </w:r>
      <w:r w:rsidR="00345500">
        <w:rPr>
          <w:rFonts w:ascii="Arial" w:hAnsi="Arial" w:cs="Arial"/>
          <w:sz w:val="14"/>
          <w:szCs w:val="14"/>
        </w:rPr>
        <w:t>,</w:t>
      </w:r>
      <w:r w:rsidR="004B09F9" w:rsidRPr="00FB67BE">
        <w:rPr>
          <w:rFonts w:ascii="Arial" w:hAnsi="Arial" w:cs="Arial"/>
          <w:sz w:val="14"/>
          <w:szCs w:val="14"/>
        </w:rPr>
        <w:t xml:space="preserve"> V </w:t>
      </w:r>
      <w:r w:rsidR="00345500">
        <w:rPr>
          <w:rFonts w:ascii="Arial" w:hAnsi="Arial" w:cs="Arial"/>
          <w:sz w:val="14"/>
          <w:szCs w:val="14"/>
        </w:rPr>
        <w:t>est</w:t>
      </w:r>
      <w:r w:rsidR="004B09F9" w:rsidRPr="00FB67BE">
        <w:rPr>
          <w:rFonts w:ascii="Arial" w:hAnsi="Arial" w:cs="Arial"/>
          <w:sz w:val="14"/>
          <w:szCs w:val="14"/>
        </w:rPr>
        <w:t xml:space="preserve"> la valeur des prestations sur laquelle est calculée la pénalité, cette valeur étant égale au montant hors TVA de la partie des prestations en retard, ou de l'ensemble des prestations si le retard d'exécution d'une partie rend l'ensemble inutilisable</w:t>
      </w:r>
      <w:r w:rsidR="00345500">
        <w:rPr>
          <w:rFonts w:ascii="Arial" w:hAnsi="Arial" w:cs="Arial"/>
          <w:sz w:val="14"/>
          <w:szCs w:val="14"/>
        </w:rPr>
        <w:t>,</w:t>
      </w:r>
      <w:r w:rsidR="004B09F9" w:rsidRPr="00FB67BE">
        <w:rPr>
          <w:rFonts w:ascii="Arial" w:hAnsi="Arial" w:cs="Arial"/>
          <w:sz w:val="14"/>
          <w:szCs w:val="14"/>
        </w:rPr>
        <w:t xml:space="preserve"> R </w:t>
      </w:r>
      <w:r w:rsidR="00345500">
        <w:rPr>
          <w:rFonts w:ascii="Arial" w:hAnsi="Arial" w:cs="Arial"/>
          <w:sz w:val="14"/>
          <w:szCs w:val="14"/>
        </w:rPr>
        <w:t>est</w:t>
      </w:r>
      <w:r w:rsidR="004B09F9" w:rsidRPr="00FB67BE">
        <w:rPr>
          <w:rFonts w:ascii="Arial" w:hAnsi="Arial" w:cs="Arial"/>
          <w:sz w:val="14"/>
          <w:szCs w:val="14"/>
        </w:rPr>
        <w:t xml:space="preserve"> le nombre de jours de retard.</w:t>
      </w:r>
      <w:r w:rsidRPr="00FB67BE">
        <w:rPr>
          <w:rFonts w:ascii="Arial" w:hAnsi="Arial" w:cs="Arial"/>
          <w:sz w:val="14"/>
          <w:szCs w:val="14"/>
        </w:rPr>
        <w:t xml:space="preserve"> </w:t>
      </w:r>
      <w:r w:rsidR="0020669D" w:rsidRPr="00FB67BE">
        <w:rPr>
          <w:rFonts w:ascii="Arial" w:hAnsi="Arial" w:cs="Arial"/>
          <w:sz w:val="14"/>
          <w:szCs w:val="14"/>
        </w:rPr>
        <w:t xml:space="preserve">En outre, par dérogation à l'article </w:t>
      </w:r>
      <w:r w:rsidR="006365B6" w:rsidRPr="00FB67BE">
        <w:rPr>
          <w:rFonts w:ascii="Arial" w:hAnsi="Arial" w:cs="Arial"/>
          <w:sz w:val="14"/>
          <w:szCs w:val="14"/>
        </w:rPr>
        <w:t>précité</w:t>
      </w:r>
      <w:r w:rsidR="0020669D" w:rsidRPr="00FB67BE">
        <w:rPr>
          <w:rFonts w:ascii="Arial" w:hAnsi="Arial" w:cs="Arial"/>
          <w:sz w:val="14"/>
          <w:szCs w:val="14"/>
        </w:rPr>
        <w:t xml:space="preserve">, </w:t>
      </w:r>
      <w:r w:rsidR="002A6856" w:rsidRPr="002A6856">
        <w:rPr>
          <w:rFonts w:ascii="Arial" w:hAnsi="Arial" w:cs="Arial"/>
          <w:sz w:val="14"/>
          <w:szCs w:val="14"/>
        </w:rPr>
        <w:t>le montant total des pénalités de retard est plafonné à 20% du montant total du marché</w:t>
      </w:r>
      <w:r w:rsidR="002A6856">
        <w:rPr>
          <w:rFonts w:ascii="Arial" w:hAnsi="Arial" w:cs="Arial"/>
          <w:sz w:val="14"/>
          <w:szCs w:val="14"/>
        </w:rPr>
        <w:t xml:space="preserve"> et </w:t>
      </w:r>
      <w:r w:rsidR="002A6856" w:rsidRPr="002A6856">
        <w:rPr>
          <w:rFonts w:ascii="Arial" w:hAnsi="Arial" w:cs="Arial"/>
          <w:sz w:val="14"/>
          <w:szCs w:val="14"/>
        </w:rPr>
        <w:t>le titulaire est exonéré des pénalités dont le</w:t>
      </w:r>
      <w:r w:rsidR="002A6856">
        <w:rPr>
          <w:rFonts w:ascii="Arial" w:hAnsi="Arial" w:cs="Arial"/>
          <w:sz w:val="14"/>
          <w:szCs w:val="14"/>
        </w:rPr>
        <w:t xml:space="preserve"> montant total ne dépasse pas 1</w:t>
      </w:r>
      <w:r w:rsidR="002A6856" w:rsidRPr="002A6856">
        <w:rPr>
          <w:rFonts w:ascii="Arial" w:hAnsi="Arial" w:cs="Arial"/>
          <w:sz w:val="14"/>
          <w:szCs w:val="14"/>
        </w:rPr>
        <w:t>00 € pour l'ensemble du marché.</w:t>
      </w:r>
    </w:p>
    <w:p w14:paraId="0C12E11A" w14:textId="61309BC4" w:rsidR="00345500" w:rsidRDefault="00424311" w:rsidP="00990CB9">
      <w:pPr>
        <w:jc w:val="both"/>
        <w:rPr>
          <w:rFonts w:ascii="Arial" w:hAnsi="Arial" w:cs="Arial"/>
          <w:bCs/>
          <w:sz w:val="14"/>
          <w:szCs w:val="14"/>
        </w:rPr>
      </w:pPr>
      <w:r w:rsidRPr="00FB67BE">
        <w:rPr>
          <w:rFonts w:ascii="Arial" w:hAnsi="Arial" w:cs="Arial"/>
          <w:b/>
          <w:bCs/>
          <w:i/>
          <w:sz w:val="14"/>
          <w:szCs w:val="14"/>
        </w:rPr>
        <w:t>1</w:t>
      </w:r>
      <w:r>
        <w:rPr>
          <w:rFonts w:ascii="Arial" w:hAnsi="Arial" w:cs="Arial"/>
          <w:b/>
          <w:bCs/>
          <w:i/>
          <w:sz w:val="14"/>
          <w:szCs w:val="14"/>
        </w:rPr>
        <w:t>2</w:t>
      </w:r>
      <w:r w:rsidRPr="00FB67BE">
        <w:rPr>
          <w:rFonts w:ascii="Arial" w:hAnsi="Arial" w:cs="Arial"/>
          <w:b/>
          <w:bCs/>
          <w:i/>
          <w:sz w:val="14"/>
          <w:szCs w:val="14"/>
        </w:rPr>
        <w:t>.</w:t>
      </w:r>
      <w:r>
        <w:rPr>
          <w:rFonts w:ascii="Arial" w:hAnsi="Arial" w:cs="Arial"/>
          <w:b/>
          <w:bCs/>
          <w:i/>
          <w:sz w:val="14"/>
          <w:szCs w:val="14"/>
        </w:rPr>
        <w:t>2</w:t>
      </w:r>
      <w:r w:rsidRPr="00FB67BE">
        <w:rPr>
          <w:rFonts w:ascii="Arial" w:hAnsi="Arial" w:cs="Arial"/>
          <w:b/>
          <w:bCs/>
          <w:i/>
          <w:sz w:val="14"/>
          <w:szCs w:val="14"/>
        </w:rPr>
        <w:t xml:space="preserve"> – Pénalités </w:t>
      </w:r>
      <w:r w:rsidR="004D138E">
        <w:rPr>
          <w:rFonts w:ascii="Arial" w:hAnsi="Arial" w:cs="Arial"/>
          <w:b/>
          <w:bCs/>
          <w:i/>
          <w:iCs/>
          <w:sz w:val="14"/>
          <w:szCs w:val="14"/>
        </w:rPr>
        <w:t>pour</w:t>
      </w:r>
      <w:r w:rsidRPr="00345500">
        <w:rPr>
          <w:rFonts w:ascii="Arial" w:hAnsi="Arial" w:cs="Arial"/>
          <w:b/>
          <w:bCs/>
          <w:i/>
          <w:iCs/>
          <w:sz w:val="14"/>
          <w:szCs w:val="14"/>
        </w:rPr>
        <w:t xml:space="preserve"> méconnaissance de la règlementation relative à la protection des données à caractère personnel :</w:t>
      </w:r>
      <w:r w:rsidR="003050C0">
        <w:rPr>
          <w:rFonts w:ascii="Arial" w:hAnsi="Arial" w:cs="Arial"/>
          <w:b/>
          <w:bCs/>
          <w:i/>
          <w:iCs/>
          <w:sz w:val="14"/>
          <w:szCs w:val="14"/>
          <w:u w:val="single"/>
        </w:rPr>
        <w:t xml:space="preserve"> </w:t>
      </w:r>
      <w:r w:rsidRPr="00A66BCC">
        <w:rPr>
          <w:rFonts w:ascii="Arial" w:hAnsi="Arial" w:cs="Arial"/>
          <w:bCs/>
          <w:iCs/>
          <w:sz w:val="14"/>
          <w:szCs w:val="14"/>
        </w:rPr>
        <w:t>C</w:t>
      </w:r>
      <w:r w:rsidRPr="00D77ED2">
        <w:rPr>
          <w:rFonts w:ascii="Arial" w:hAnsi="Arial" w:cs="Arial"/>
          <w:bCs/>
          <w:sz w:val="14"/>
          <w:szCs w:val="14"/>
        </w:rPr>
        <w:t>onformément à l’article 5.2.3 du CCAG</w:t>
      </w:r>
      <w:r w:rsidR="002D6547">
        <w:rPr>
          <w:rFonts w:ascii="Arial" w:hAnsi="Arial" w:cs="Arial"/>
          <w:bCs/>
          <w:sz w:val="14"/>
          <w:szCs w:val="14"/>
        </w:rPr>
        <w:t>-</w:t>
      </w:r>
      <w:r w:rsidRPr="00D77ED2">
        <w:rPr>
          <w:rFonts w:ascii="Arial" w:hAnsi="Arial" w:cs="Arial"/>
          <w:bCs/>
          <w:sz w:val="14"/>
          <w:szCs w:val="14"/>
        </w:rPr>
        <w:t xml:space="preserve">FCS, en cas de méconnaissance de la règlementation relative à la protection des données à caractère personnel, le titulaire encourt une pénalité forfaitaire de </w:t>
      </w:r>
      <w:r>
        <w:rPr>
          <w:rFonts w:ascii="Arial" w:hAnsi="Arial" w:cs="Arial"/>
          <w:bCs/>
          <w:sz w:val="14"/>
          <w:szCs w:val="14"/>
        </w:rPr>
        <w:t xml:space="preserve">20 </w:t>
      </w:r>
      <w:r w:rsidRPr="00D77ED2">
        <w:rPr>
          <w:rFonts w:ascii="Arial" w:hAnsi="Arial" w:cs="Arial"/>
          <w:bCs/>
          <w:sz w:val="14"/>
          <w:szCs w:val="14"/>
        </w:rPr>
        <w:t>€ HT par manquement constaté. A noter que les parties devront coopérer pour parvenir à une remise en conformité, en accord avec le responsable du traitement.</w:t>
      </w:r>
    </w:p>
    <w:p w14:paraId="5BC3A4A2" w14:textId="59BEE98E" w:rsidR="00990CB9" w:rsidRPr="00FB67BE" w:rsidRDefault="00F15744" w:rsidP="00990CB9">
      <w:pPr>
        <w:jc w:val="both"/>
        <w:rPr>
          <w:rFonts w:ascii="Arial" w:hAnsi="Arial" w:cs="Arial"/>
          <w:bCs/>
          <w:sz w:val="14"/>
          <w:szCs w:val="14"/>
        </w:rPr>
      </w:pPr>
      <w:r w:rsidRPr="00FB67BE">
        <w:rPr>
          <w:rFonts w:ascii="Arial" w:hAnsi="Arial" w:cs="Arial"/>
          <w:b/>
          <w:bCs/>
          <w:i/>
          <w:sz w:val="14"/>
          <w:szCs w:val="14"/>
        </w:rPr>
        <w:t>1</w:t>
      </w:r>
      <w:r w:rsidR="009C06E7">
        <w:rPr>
          <w:rFonts w:ascii="Arial" w:hAnsi="Arial" w:cs="Arial"/>
          <w:b/>
          <w:bCs/>
          <w:i/>
          <w:sz w:val="14"/>
          <w:szCs w:val="14"/>
        </w:rPr>
        <w:t>2</w:t>
      </w:r>
      <w:r w:rsidRPr="00FB67BE">
        <w:rPr>
          <w:rFonts w:ascii="Arial" w:hAnsi="Arial" w:cs="Arial"/>
          <w:b/>
          <w:bCs/>
          <w:i/>
          <w:sz w:val="14"/>
          <w:szCs w:val="14"/>
        </w:rPr>
        <w:t>.</w:t>
      </w:r>
      <w:r w:rsidR="00424311">
        <w:rPr>
          <w:rFonts w:ascii="Arial" w:hAnsi="Arial" w:cs="Arial"/>
          <w:b/>
          <w:bCs/>
          <w:i/>
          <w:sz w:val="14"/>
          <w:szCs w:val="14"/>
        </w:rPr>
        <w:t>3</w:t>
      </w:r>
      <w:r w:rsidRPr="00FB67BE">
        <w:rPr>
          <w:rFonts w:ascii="Arial" w:hAnsi="Arial" w:cs="Arial"/>
          <w:b/>
          <w:bCs/>
          <w:i/>
          <w:sz w:val="14"/>
          <w:szCs w:val="14"/>
        </w:rPr>
        <w:t xml:space="preserve"> – Pénalités pour </w:t>
      </w:r>
      <w:r w:rsidR="0058363E" w:rsidRPr="00FB67BE">
        <w:rPr>
          <w:rFonts w:ascii="Arial" w:hAnsi="Arial" w:cs="Arial"/>
          <w:b/>
          <w:bCs/>
          <w:i/>
          <w:sz w:val="14"/>
          <w:szCs w:val="14"/>
        </w:rPr>
        <w:t xml:space="preserve">travail dissimulé </w:t>
      </w:r>
      <w:r w:rsidRPr="00FB67BE">
        <w:rPr>
          <w:rFonts w:ascii="Arial" w:hAnsi="Arial" w:cs="Arial"/>
          <w:b/>
          <w:bCs/>
          <w:i/>
          <w:sz w:val="14"/>
          <w:szCs w:val="14"/>
        </w:rPr>
        <w:t xml:space="preserve">: </w:t>
      </w:r>
      <w:r w:rsidR="00990CB9" w:rsidRPr="00FB67BE">
        <w:rPr>
          <w:rFonts w:ascii="Arial" w:hAnsi="Arial" w:cs="Arial"/>
          <w:bCs/>
          <w:sz w:val="14"/>
          <w:szCs w:val="14"/>
        </w:rPr>
        <w:t>Si le titulaire du marché ne s'acquitte pas des formalités prévues par le Code du travail en matière de travail dissimulé par dissimulation d'activité ou d'emploi salarié, l'administration applique une pénalité correspondant à 10% du montant TTC du marché.</w:t>
      </w:r>
    </w:p>
    <w:p w14:paraId="7B8FB97C" w14:textId="5DBA002E" w:rsidR="00F15744" w:rsidRDefault="00990CB9" w:rsidP="00990CB9">
      <w:pPr>
        <w:jc w:val="both"/>
        <w:rPr>
          <w:rFonts w:ascii="Arial" w:hAnsi="Arial" w:cs="Arial"/>
          <w:bCs/>
          <w:sz w:val="14"/>
          <w:szCs w:val="14"/>
        </w:rPr>
      </w:pPr>
      <w:r w:rsidRPr="00FB67BE">
        <w:rPr>
          <w:rFonts w:ascii="Arial" w:hAnsi="Arial" w:cs="Arial"/>
          <w:bCs/>
          <w:sz w:val="14"/>
          <w:szCs w:val="14"/>
        </w:rPr>
        <w:t>Le montant de cette pénalité ne pourra toutefois pas excéder le montant des amendes prévues à titre de sanction pénale par le Code du travail en matière de travail dissimulé.</w:t>
      </w:r>
    </w:p>
    <w:p w14:paraId="52EE382A" w14:textId="21B6F296" w:rsidR="00E80943" w:rsidRPr="00D617A1" w:rsidRDefault="00E80943" w:rsidP="00990CB9">
      <w:pPr>
        <w:jc w:val="both"/>
        <w:rPr>
          <w:rFonts w:ascii="Arial" w:hAnsi="Arial" w:cs="Arial"/>
          <w:b/>
          <w:bCs/>
          <w:i/>
          <w:sz w:val="14"/>
          <w:szCs w:val="14"/>
        </w:rPr>
      </w:pPr>
      <w:r w:rsidRPr="00D617A1">
        <w:rPr>
          <w:rFonts w:ascii="Arial" w:hAnsi="Arial" w:cs="Arial"/>
          <w:b/>
          <w:bCs/>
          <w:i/>
          <w:sz w:val="14"/>
          <w:szCs w:val="14"/>
        </w:rPr>
        <w:t>12.4 – Pénalités pour manquement aux engagements environnementaux et sociaux</w:t>
      </w:r>
      <w:r w:rsidR="009930F3">
        <w:rPr>
          <w:rFonts w:ascii="Arial" w:hAnsi="Arial" w:cs="Arial"/>
          <w:b/>
          <w:bCs/>
          <w:i/>
          <w:sz w:val="14"/>
          <w:szCs w:val="14"/>
        </w:rPr>
        <w:t xml:space="preserve"> : Le cas échant, le montant forfaitaire est prévu dans les pièces techniques du marché </w:t>
      </w:r>
    </w:p>
    <w:p w14:paraId="608FAAE6" w14:textId="5A7931E7" w:rsidR="007A1957" w:rsidRPr="00345500" w:rsidRDefault="007A1957"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3</w:t>
      </w:r>
      <w:r w:rsidRPr="00345500">
        <w:rPr>
          <w:rFonts w:ascii="Arial" w:hAnsi="Arial" w:cs="Arial"/>
          <w:b/>
          <w:sz w:val="15"/>
          <w:szCs w:val="15"/>
        </w:rPr>
        <w:t xml:space="preserve"> - Défaillance du fournisseur</w:t>
      </w:r>
    </w:p>
    <w:p w14:paraId="029C2275" w14:textId="0857EB21" w:rsidR="007A1957" w:rsidRPr="00F70C30" w:rsidRDefault="007A1957" w:rsidP="007A1957">
      <w:pPr>
        <w:jc w:val="both"/>
        <w:rPr>
          <w:rFonts w:ascii="Arial" w:hAnsi="Arial" w:cs="Arial"/>
          <w:bCs/>
          <w:sz w:val="14"/>
          <w:szCs w:val="14"/>
        </w:rPr>
      </w:pPr>
      <w:r w:rsidRPr="00F70C30">
        <w:rPr>
          <w:rFonts w:ascii="Arial" w:hAnsi="Arial" w:cs="Arial"/>
          <w:bCs/>
          <w:sz w:val="14"/>
          <w:szCs w:val="14"/>
        </w:rPr>
        <w:t>En cas d'impossibilité pour le titulaire de répondre temporairement aux clauses du contrat, cette interruption portant préjudice au bon fonctionnement de l'administration, la personne publique est autorisée à faire exécuter les prestations par un tiers. Dans ce cas, l’augmentation éventuelle des dépenses est à la charge du titulaire.</w:t>
      </w:r>
    </w:p>
    <w:p w14:paraId="53CBB3B2" w14:textId="767C5B28"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4</w:t>
      </w:r>
      <w:r w:rsidR="004B09F9" w:rsidRPr="00345500">
        <w:rPr>
          <w:rFonts w:ascii="Arial" w:hAnsi="Arial" w:cs="Arial"/>
          <w:b/>
          <w:sz w:val="15"/>
          <w:szCs w:val="15"/>
        </w:rPr>
        <w:t xml:space="preserve"> - Résiliation</w:t>
      </w:r>
    </w:p>
    <w:p w14:paraId="48B99200" w14:textId="5A5CAFE3" w:rsidR="00A310C0" w:rsidRPr="00FB67BE" w:rsidRDefault="00A310C0" w:rsidP="00A310C0">
      <w:pPr>
        <w:jc w:val="both"/>
        <w:rPr>
          <w:rFonts w:ascii="Arial" w:hAnsi="Arial" w:cs="Arial"/>
          <w:sz w:val="14"/>
          <w:szCs w:val="14"/>
        </w:rPr>
      </w:pPr>
      <w:r w:rsidRPr="00F70C30">
        <w:rPr>
          <w:rFonts w:ascii="Arial" w:hAnsi="Arial" w:cs="Arial"/>
          <w:sz w:val="14"/>
          <w:szCs w:val="14"/>
        </w:rPr>
        <w:t xml:space="preserve">Les conditions de résiliation applicables sont celles des articles </w:t>
      </w:r>
      <w:r w:rsidR="002A2A1F" w:rsidRPr="00F70C30">
        <w:rPr>
          <w:rFonts w:ascii="Arial" w:hAnsi="Arial" w:cs="Arial"/>
          <w:sz w:val="14"/>
          <w:szCs w:val="14"/>
        </w:rPr>
        <w:t>38 à 45</w:t>
      </w:r>
      <w:r w:rsidRPr="00F70C30">
        <w:rPr>
          <w:rFonts w:ascii="Arial" w:hAnsi="Arial" w:cs="Arial"/>
          <w:sz w:val="14"/>
          <w:szCs w:val="14"/>
        </w:rPr>
        <w:t xml:space="preserve"> inclus du </w:t>
      </w:r>
      <w:r w:rsidR="008E33E2">
        <w:rPr>
          <w:rFonts w:ascii="Arial" w:hAnsi="Arial" w:cs="Arial"/>
          <w:sz w:val="14"/>
          <w:szCs w:val="14"/>
        </w:rPr>
        <w:t>CCAG-FCS</w:t>
      </w:r>
      <w:r w:rsidR="005E4F2C">
        <w:rPr>
          <w:rFonts w:ascii="Arial" w:hAnsi="Arial" w:cs="Arial"/>
          <w:sz w:val="14"/>
          <w:szCs w:val="14"/>
        </w:rPr>
        <w:t>.</w:t>
      </w:r>
      <w:r w:rsidRPr="00F70C30">
        <w:rPr>
          <w:rFonts w:ascii="Arial" w:hAnsi="Arial" w:cs="Arial"/>
          <w:sz w:val="14"/>
          <w:szCs w:val="14"/>
        </w:rPr>
        <w:t xml:space="preserve"> </w:t>
      </w:r>
      <w:r w:rsidR="00990CB9" w:rsidRPr="00F70C30">
        <w:rPr>
          <w:rFonts w:ascii="Arial" w:hAnsi="Arial" w:cs="Arial"/>
          <w:sz w:val="14"/>
          <w:szCs w:val="14"/>
        </w:rPr>
        <w:t>C</w:t>
      </w:r>
      <w:r w:rsidRPr="00F70C30">
        <w:rPr>
          <w:rFonts w:ascii="Arial" w:hAnsi="Arial" w:cs="Arial"/>
          <w:sz w:val="14"/>
          <w:szCs w:val="14"/>
        </w:rPr>
        <w:t xml:space="preserve">onformément à l’article </w:t>
      </w:r>
      <w:r w:rsidR="00567E94">
        <w:rPr>
          <w:rFonts w:ascii="Arial" w:hAnsi="Arial" w:cs="Arial"/>
          <w:sz w:val="14"/>
          <w:szCs w:val="14"/>
        </w:rPr>
        <w:t>45</w:t>
      </w:r>
      <w:r w:rsidR="00567E94" w:rsidRPr="00F70C30">
        <w:rPr>
          <w:rFonts w:ascii="Arial" w:hAnsi="Arial" w:cs="Arial"/>
          <w:sz w:val="14"/>
          <w:szCs w:val="14"/>
        </w:rPr>
        <w:t xml:space="preserve"> </w:t>
      </w:r>
      <w:r w:rsidRPr="00F70C30">
        <w:rPr>
          <w:rFonts w:ascii="Arial" w:hAnsi="Arial" w:cs="Arial"/>
          <w:sz w:val="14"/>
          <w:szCs w:val="14"/>
        </w:rPr>
        <w:t xml:space="preserve">du </w:t>
      </w:r>
      <w:r w:rsidR="008E33E2">
        <w:rPr>
          <w:rFonts w:ascii="Arial" w:hAnsi="Arial" w:cs="Arial"/>
          <w:sz w:val="14"/>
          <w:szCs w:val="14"/>
        </w:rPr>
        <w:t>CCAG-FCS</w:t>
      </w:r>
      <w:r w:rsidRPr="00F70C30">
        <w:rPr>
          <w:rFonts w:ascii="Arial" w:hAnsi="Arial" w:cs="Arial"/>
          <w:sz w:val="14"/>
          <w:szCs w:val="14"/>
        </w:rPr>
        <w:t>, l’administration se réserve la possibilité de faire exécuter la prestation au</w:t>
      </w:r>
      <w:r w:rsidR="00990CB9" w:rsidRPr="00F70C30">
        <w:rPr>
          <w:rFonts w:ascii="Arial" w:hAnsi="Arial" w:cs="Arial"/>
          <w:sz w:val="14"/>
          <w:szCs w:val="14"/>
        </w:rPr>
        <w:t xml:space="preserve">x frais et risques du titulaire, soit </w:t>
      </w:r>
      <w:r w:rsidR="00C34CF1">
        <w:rPr>
          <w:rFonts w:ascii="Arial" w:hAnsi="Arial" w:cs="Arial"/>
          <w:sz w:val="14"/>
          <w:szCs w:val="14"/>
        </w:rPr>
        <w:t xml:space="preserve">lorsque </w:t>
      </w:r>
      <w:r w:rsidR="00D841AF" w:rsidRPr="00D841AF">
        <w:rPr>
          <w:rFonts w:ascii="Arial" w:hAnsi="Arial" w:cs="Arial"/>
          <w:sz w:val="14"/>
          <w:szCs w:val="14"/>
        </w:rPr>
        <w:t xml:space="preserve">le titulaire n'a pas déféré à </w:t>
      </w:r>
      <w:r w:rsidR="00D841AF" w:rsidRPr="00D841AF">
        <w:rPr>
          <w:rFonts w:ascii="Arial" w:hAnsi="Arial" w:cs="Arial"/>
          <w:sz w:val="14"/>
          <w:szCs w:val="14"/>
        </w:rPr>
        <w:lastRenderedPageBreak/>
        <w:t xml:space="preserve">une mise en demeure de se conformer aux stipulations du marché </w:t>
      </w:r>
      <w:r w:rsidR="006B04ED">
        <w:rPr>
          <w:rFonts w:ascii="Arial" w:hAnsi="Arial" w:cs="Arial"/>
          <w:sz w:val="14"/>
          <w:szCs w:val="14"/>
        </w:rPr>
        <w:t xml:space="preserve">ou aux ordres de services, </w:t>
      </w:r>
      <w:r w:rsidR="00D841AF">
        <w:rPr>
          <w:rFonts w:ascii="Arial" w:hAnsi="Arial" w:cs="Arial"/>
          <w:sz w:val="14"/>
          <w:szCs w:val="14"/>
        </w:rPr>
        <w:t xml:space="preserve">ou </w:t>
      </w:r>
      <w:r w:rsidR="00990CB9" w:rsidRPr="00F70C30">
        <w:rPr>
          <w:rFonts w:ascii="Arial" w:hAnsi="Arial" w:cs="Arial"/>
          <w:sz w:val="14"/>
          <w:szCs w:val="14"/>
        </w:rPr>
        <w:t xml:space="preserve">en cas d'inexécution par ce dernier d'une prestation qui, par sa nature, ne peut souffrir aucun retard, soit en cas de résiliation du marché </w:t>
      </w:r>
      <w:r w:rsidR="00D841AF">
        <w:rPr>
          <w:rFonts w:ascii="Arial" w:hAnsi="Arial" w:cs="Arial"/>
          <w:sz w:val="14"/>
          <w:szCs w:val="14"/>
        </w:rPr>
        <w:t>pour faute</w:t>
      </w:r>
      <w:r w:rsidR="00990CB9" w:rsidRPr="00F70C30">
        <w:rPr>
          <w:rFonts w:ascii="Arial" w:hAnsi="Arial" w:cs="Arial"/>
          <w:sz w:val="14"/>
          <w:szCs w:val="14"/>
        </w:rPr>
        <w:t xml:space="preserve"> du titulaire.</w:t>
      </w:r>
    </w:p>
    <w:p w14:paraId="1222D7C7" w14:textId="30D4744D" w:rsidR="004B09F9" w:rsidRPr="00345500" w:rsidRDefault="004B09F9"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5</w:t>
      </w:r>
      <w:r w:rsidR="00AD5F84" w:rsidRPr="00345500">
        <w:rPr>
          <w:rFonts w:ascii="Arial" w:hAnsi="Arial" w:cs="Arial"/>
          <w:b/>
          <w:sz w:val="15"/>
          <w:szCs w:val="15"/>
        </w:rPr>
        <w:t xml:space="preserve"> - </w:t>
      </w:r>
      <w:r w:rsidRPr="00345500">
        <w:rPr>
          <w:rFonts w:ascii="Arial" w:hAnsi="Arial" w:cs="Arial"/>
          <w:b/>
          <w:sz w:val="15"/>
          <w:szCs w:val="15"/>
        </w:rPr>
        <w:t>Normes - Assurances - Dispositions particulières</w:t>
      </w:r>
    </w:p>
    <w:p w14:paraId="5DBCB599" w14:textId="77777777" w:rsidR="004B09F9" w:rsidRPr="00FB67BE" w:rsidRDefault="004B09F9" w:rsidP="004B09F9">
      <w:pPr>
        <w:snapToGrid w:val="0"/>
        <w:jc w:val="both"/>
        <w:rPr>
          <w:rFonts w:ascii="Arial" w:hAnsi="Arial" w:cs="Arial"/>
          <w:sz w:val="14"/>
          <w:szCs w:val="14"/>
        </w:rPr>
      </w:pPr>
      <w:r w:rsidRPr="00FB67BE">
        <w:rPr>
          <w:rFonts w:ascii="Arial" w:hAnsi="Arial" w:cs="Arial"/>
          <w:sz w:val="14"/>
          <w:szCs w:val="14"/>
        </w:rPr>
        <w:t>Les prestations objet de chaque bon de commande doivent être conformes aux normes homologuées, en vigueur en France.</w:t>
      </w:r>
    </w:p>
    <w:p w14:paraId="2B8F934A" w14:textId="77777777" w:rsidR="004B09F9" w:rsidRPr="00FB67BE" w:rsidRDefault="004B09F9" w:rsidP="004B09F9">
      <w:pPr>
        <w:snapToGrid w:val="0"/>
        <w:jc w:val="both"/>
        <w:rPr>
          <w:rFonts w:ascii="Arial" w:hAnsi="Arial" w:cs="Arial"/>
          <w:sz w:val="14"/>
          <w:szCs w:val="14"/>
        </w:rPr>
      </w:pPr>
      <w:r w:rsidRPr="00FB67BE">
        <w:rPr>
          <w:rFonts w:ascii="Arial" w:hAnsi="Arial" w:cs="Arial"/>
          <w:sz w:val="14"/>
          <w:szCs w:val="14"/>
        </w:rPr>
        <w:t xml:space="preserve">Avant tout commencement d’exécution, le titulaire devra justifier qu’il est couvert par un contrat d’assurance au titre de la responsabilité civile découlant des articles </w:t>
      </w:r>
      <w:r w:rsidR="007C5C0A" w:rsidRPr="00FB67BE">
        <w:rPr>
          <w:rFonts w:ascii="Arial" w:hAnsi="Arial" w:cs="Arial"/>
          <w:sz w:val="14"/>
          <w:szCs w:val="14"/>
        </w:rPr>
        <w:t>1240 à 1242</w:t>
      </w:r>
      <w:r w:rsidRPr="00FB67BE">
        <w:rPr>
          <w:rFonts w:ascii="Arial" w:hAnsi="Arial" w:cs="Arial"/>
          <w:sz w:val="14"/>
          <w:szCs w:val="14"/>
        </w:rPr>
        <w:t xml:space="preserve"> du Code civil ainsi qu’au titre de sa responsabilité professionnelle, en cas de dommage occasionné par l’exécution du marché.</w:t>
      </w:r>
    </w:p>
    <w:p w14:paraId="3E123628" w14:textId="5A8628E8" w:rsidR="004B09F9" w:rsidRPr="00FB67BE" w:rsidRDefault="004B09F9" w:rsidP="004B09F9">
      <w:pPr>
        <w:snapToGrid w:val="0"/>
        <w:jc w:val="both"/>
        <w:rPr>
          <w:rFonts w:ascii="Arial" w:hAnsi="Arial" w:cs="Arial"/>
          <w:sz w:val="14"/>
          <w:szCs w:val="14"/>
        </w:rPr>
      </w:pPr>
      <w:r w:rsidRPr="00FB67BE">
        <w:rPr>
          <w:rFonts w:ascii="Arial" w:hAnsi="Arial" w:cs="Arial"/>
          <w:sz w:val="14"/>
          <w:szCs w:val="14"/>
        </w:rPr>
        <w:t xml:space="preserve">Le titulaire prend notamment les dispositions nécessaires à la protection des biens et équipement sur le lieu de son intervention. Il engage sa responsabilité en ce qui concerne les dégradations occasionnées dans le cadre de sa mission. Le titulaire se soumet aux conditions d’accès aux locaux et s’engage à respecter les consignes de sécurité de l'établissement. Il est soumis aux obligations de confidentialité et aux mesures de sécurité prévues à l'article 5 du </w:t>
      </w:r>
      <w:r w:rsidR="008E33E2">
        <w:rPr>
          <w:rFonts w:ascii="Arial" w:hAnsi="Arial" w:cs="Arial"/>
          <w:sz w:val="14"/>
          <w:szCs w:val="14"/>
        </w:rPr>
        <w:t>CCAG-FCS.</w:t>
      </w:r>
    </w:p>
    <w:p w14:paraId="5BB45FD1" w14:textId="617E89D5" w:rsidR="002E29B0" w:rsidRPr="00345500" w:rsidRDefault="002E29B0" w:rsidP="00345500">
      <w:pPr>
        <w:spacing w:before="40"/>
        <w:jc w:val="both"/>
        <w:rPr>
          <w:rFonts w:ascii="Arial" w:hAnsi="Arial" w:cs="Arial"/>
          <w:b/>
          <w:sz w:val="15"/>
          <w:szCs w:val="15"/>
        </w:rPr>
      </w:pPr>
      <w:r w:rsidRPr="00345500">
        <w:rPr>
          <w:rFonts w:ascii="Arial" w:hAnsi="Arial" w:cs="Arial"/>
          <w:b/>
          <w:sz w:val="15"/>
          <w:szCs w:val="15"/>
        </w:rPr>
        <w:t>Article 1</w:t>
      </w:r>
      <w:r w:rsidR="009C06E7" w:rsidRPr="00345500">
        <w:rPr>
          <w:rFonts w:ascii="Arial" w:hAnsi="Arial" w:cs="Arial"/>
          <w:b/>
          <w:sz w:val="15"/>
          <w:szCs w:val="15"/>
        </w:rPr>
        <w:t>6</w:t>
      </w:r>
      <w:r w:rsidRPr="00345500">
        <w:rPr>
          <w:rFonts w:ascii="Arial" w:hAnsi="Arial" w:cs="Arial"/>
          <w:b/>
          <w:sz w:val="15"/>
          <w:szCs w:val="15"/>
        </w:rPr>
        <w:t xml:space="preserve"> - Droit et langue</w:t>
      </w:r>
    </w:p>
    <w:p w14:paraId="31CCB31D" w14:textId="709F3918"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 xml:space="preserve">En cas de litige, le droit français est seul applicable. Les tribunaux français </w:t>
      </w:r>
      <w:r w:rsidR="00567E94">
        <w:rPr>
          <w:rFonts w:ascii="Arial" w:hAnsi="Arial" w:cs="Arial"/>
          <w:sz w:val="14"/>
          <w:szCs w:val="14"/>
        </w:rPr>
        <w:t xml:space="preserve">et les </w:t>
      </w:r>
      <w:r w:rsidR="003754BB">
        <w:rPr>
          <w:rFonts w:ascii="Arial" w:hAnsi="Arial" w:cs="Arial"/>
          <w:sz w:val="14"/>
          <w:szCs w:val="14"/>
        </w:rPr>
        <w:t xml:space="preserve">comités consultatifs de règlement amiable des différends </w:t>
      </w:r>
      <w:r w:rsidRPr="00FB67BE">
        <w:rPr>
          <w:rFonts w:ascii="Arial" w:hAnsi="Arial" w:cs="Arial"/>
          <w:sz w:val="14"/>
          <w:szCs w:val="14"/>
        </w:rPr>
        <w:t>sont les seuls compétents.</w:t>
      </w:r>
    </w:p>
    <w:p w14:paraId="15001F61" w14:textId="6139B1F1" w:rsidR="002E29B0" w:rsidRDefault="002E29B0" w:rsidP="004B09F9">
      <w:pPr>
        <w:snapToGrid w:val="0"/>
        <w:jc w:val="both"/>
        <w:rPr>
          <w:rFonts w:ascii="Arial" w:hAnsi="Arial" w:cs="Arial"/>
          <w:sz w:val="14"/>
          <w:szCs w:val="14"/>
        </w:rPr>
      </w:pPr>
      <w:r w:rsidRPr="00FB67BE">
        <w:rPr>
          <w:rFonts w:ascii="Arial" w:hAnsi="Arial" w:cs="Arial"/>
          <w:sz w:val="14"/>
          <w:szCs w:val="14"/>
        </w:rPr>
        <w:t xml:space="preserve">Tous les documents, inscriptions sur matériel, correspondances, factures </w:t>
      </w:r>
      <w:r w:rsidR="0066079F" w:rsidRPr="00FB67BE">
        <w:rPr>
          <w:rFonts w:ascii="Arial" w:hAnsi="Arial" w:cs="Arial"/>
          <w:sz w:val="14"/>
          <w:szCs w:val="14"/>
        </w:rPr>
        <w:t>et</w:t>
      </w:r>
      <w:r w:rsidRPr="00FB67BE">
        <w:rPr>
          <w:rFonts w:ascii="Arial" w:hAnsi="Arial" w:cs="Arial"/>
          <w:sz w:val="14"/>
          <w:szCs w:val="14"/>
        </w:rPr>
        <w:t xml:space="preserve"> mode</w:t>
      </w:r>
      <w:r w:rsidR="0066079F" w:rsidRPr="00FB67BE">
        <w:rPr>
          <w:rFonts w:ascii="Arial" w:hAnsi="Arial" w:cs="Arial"/>
          <w:sz w:val="14"/>
          <w:szCs w:val="14"/>
        </w:rPr>
        <w:t>s</w:t>
      </w:r>
      <w:r w:rsidRPr="00FB67BE">
        <w:rPr>
          <w:rFonts w:ascii="Arial" w:hAnsi="Arial" w:cs="Arial"/>
          <w:sz w:val="14"/>
          <w:szCs w:val="14"/>
        </w:rPr>
        <w:t xml:space="preserve"> d’emploi doivent être rédigés en français.</w:t>
      </w:r>
    </w:p>
    <w:p w14:paraId="4009532B" w14:textId="77777777" w:rsidR="00345500" w:rsidRPr="00345796" w:rsidRDefault="00345500" w:rsidP="00345500">
      <w:pPr>
        <w:spacing w:before="40"/>
        <w:jc w:val="both"/>
        <w:rPr>
          <w:rFonts w:ascii="Arial" w:hAnsi="Arial" w:cs="Arial"/>
          <w:b/>
          <w:sz w:val="15"/>
          <w:szCs w:val="15"/>
        </w:rPr>
      </w:pPr>
      <w:r w:rsidRPr="00345796">
        <w:rPr>
          <w:rFonts w:ascii="Arial" w:hAnsi="Arial" w:cs="Arial"/>
          <w:b/>
          <w:sz w:val="15"/>
          <w:szCs w:val="15"/>
        </w:rPr>
        <w:t xml:space="preserve">Article 17 - Dérogations au CCAG </w:t>
      </w:r>
      <w:r>
        <w:rPr>
          <w:rFonts w:ascii="Arial" w:hAnsi="Arial" w:cs="Arial"/>
          <w:b/>
          <w:sz w:val="16"/>
          <w:szCs w:val="16"/>
          <w:vertAlign w:val="superscript"/>
        </w:rPr>
        <w:t>(1)</w:t>
      </w:r>
    </w:p>
    <w:p w14:paraId="328BF131" w14:textId="40D1C530" w:rsidR="00507B27" w:rsidRPr="00FB67BE" w:rsidRDefault="00507B27" w:rsidP="00507B27">
      <w:pPr>
        <w:snapToGrid w:val="0"/>
        <w:jc w:val="both"/>
        <w:rPr>
          <w:rFonts w:ascii="Arial" w:hAnsi="Arial" w:cs="Arial"/>
          <w:sz w:val="14"/>
          <w:szCs w:val="14"/>
        </w:rPr>
      </w:pPr>
      <w:r w:rsidRPr="00FB67BE">
        <w:rPr>
          <w:rFonts w:ascii="Arial" w:hAnsi="Arial" w:cs="Arial"/>
          <w:sz w:val="14"/>
          <w:szCs w:val="14"/>
        </w:rPr>
        <w:t xml:space="preserve">L’article </w:t>
      </w:r>
      <w:r w:rsidR="00BB0CBC" w:rsidRPr="00FB67BE">
        <w:rPr>
          <w:rFonts w:ascii="Arial" w:hAnsi="Arial" w:cs="Arial"/>
          <w:sz w:val="14"/>
          <w:szCs w:val="14"/>
        </w:rPr>
        <w:t>3</w:t>
      </w:r>
      <w:r w:rsidRPr="00FB67BE">
        <w:rPr>
          <w:rFonts w:ascii="Arial" w:hAnsi="Arial" w:cs="Arial"/>
          <w:sz w:val="14"/>
          <w:szCs w:val="14"/>
        </w:rPr>
        <w:t xml:space="preserve"> déroge à l’article 4</w:t>
      </w:r>
      <w:r w:rsidR="009C06E7">
        <w:rPr>
          <w:rFonts w:ascii="Arial" w:hAnsi="Arial" w:cs="Arial"/>
          <w:sz w:val="14"/>
          <w:szCs w:val="14"/>
        </w:rPr>
        <w:t>.1</w:t>
      </w:r>
      <w:r w:rsidRPr="00FB67BE">
        <w:rPr>
          <w:rFonts w:ascii="Arial" w:hAnsi="Arial" w:cs="Arial"/>
          <w:sz w:val="14"/>
          <w:szCs w:val="14"/>
        </w:rPr>
        <w:t xml:space="preserve"> du </w:t>
      </w:r>
      <w:r w:rsidR="008E33E2">
        <w:rPr>
          <w:rFonts w:ascii="Arial" w:hAnsi="Arial" w:cs="Arial"/>
          <w:sz w:val="14"/>
          <w:szCs w:val="14"/>
        </w:rPr>
        <w:t>CCAG-FCS</w:t>
      </w:r>
    </w:p>
    <w:p w14:paraId="3DB0A41E" w14:textId="4C2051E2" w:rsidR="002E29B0" w:rsidRPr="00FB67BE" w:rsidRDefault="002E29B0" w:rsidP="004B09F9">
      <w:pPr>
        <w:snapToGrid w:val="0"/>
        <w:jc w:val="both"/>
        <w:rPr>
          <w:rFonts w:ascii="Arial" w:hAnsi="Arial" w:cs="Arial"/>
          <w:sz w:val="14"/>
          <w:szCs w:val="14"/>
        </w:rPr>
      </w:pPr>
      <w:r w:rsidRPr="00FB67BE">
        <w:rPr>
          <w:rFonts w:ascii="Arial" w:hAnsi="Arial" w:cs="Arial"/>
          <w:sz w:val="14"/>
          <w:szCs w:val="14"/>
        </w:rPr>
        <w:t>L’article</w:t>
      </w:r>
      <w:r w:rsidR="00507B27" w:rsidRPr="00FB67BE">
        <w:rPr>
          <w:rFonts w:ascii="Arial" w:hAnsi="Arial" w:cs="Arial"/>
          <w:sz w:val="14"/>
          <w:szCs w:val="14"/>
        </w:rPr>
        <w:t xml:space="preserve"> </w:t>
      </w:r>
      <w:r w:rsidR="00BB0CBC" w:rsidRPr="00FB67BE">
        <w:rPr>
          <w:rFonts w:ascii="Arial" w:hAnsi="Arial" w:cs="Arial"/>
          <w:sz w:val="14"/>
          <w:szCs w:val="14"/>
        </w:rPr>
        <w:t>8</w:t>
      </w:r>
      <w:r w:rsidRPr="00FB67BE">
        <w:rPr>
          <w:rFonts w:ascii="Arial" w:hAnsi="Arial" w:cs="Arial"/>
          <w:sz w:val="14"/>
          <w:szCs w:val="14"/>
        </w:rPr>
        <w:t xml:space="preserve"> déroge à l’article 2</w:t>
      </w:r>
      <w:r w:rsidR="008E33E2">
        <w:rPr>
          <w:rFonts w:ascii="Arial" w:hAnsi="Arial" w:cs="Arial"/>
          <w:sz w:val="14"/>
          <w:szCs w:val="14"/>
        </w:rPr>
        <w:t>7</w:t>
      </w:r>
      <w:r w:rsidRPr="00FB67BE">
        <w:rPr>
          <w:rFonts w:ascii="Arial" w:hAnsi="Arial" w:cs="Arial"/>
          <w:sz w:val="14"/>
          <w:szCs w:val="14"/>
        </w:rPr>
        <w:t xml:space="preserve">.3 du </w:t>
      </w:r>
      <w:r w:rsidR="008E33E2">
        <w:rPr>
          <w:rFonts w:ascii="Arial" w:hAnsi="Arial" w:cs="Arial"/>
          <w:sz w:val="14"/>
          <w:szCs w:val="14"/>
        </w:rPr>
        <w:t>CCAG-FCS</w:t>
      </w:r>
    </w:p>
    <w:p w14:paraId="3556E258" w14:textId="0BF52FB8" w:rsidR="00645957" w:rsidRDefault="00645957" w:rsidP="00645957">
      <w:pPr>
        <w:snapToGrid w:val="0"/>
        <w:jc w:val="both"/>
        <w:rPr>
          <w:rFonts w:ascii="Arial" w:hAnsi="Arial" w:cs="Arial"/>
          <w:sz w:val="14"/>
          <w:szCs w:val="14"/>
        </w:rPr>
      </w:pPr>
      <w:r w:rsidRPr="00FB67BE">
        <w:rPr>
          <w:rFonts w:ascii="Arial" w:hAnsi="Arial" w:cs="Arial"/>
          <w:sz w:val="14"/>
          <w:szCs w:val="14"/>
        </w:rPr>
        <w:t>L’article 1</w:t>
      </w:r>
      <w:r w:rsidR="0055335E">
        <w:rPr>
          <w:rFonts w:ascii="Arial" w:hAnsi="Arial" w:cs="Arial"/>
          <w:sz w:val="14"/>
          <w:szCs w:val="14"/>
        </w:rPr>
        <w:t>2</w:t>
      </w:r>
      <w:r w:rsidR="000B07BD">
        <w:rPr>
          <w:rFonts w:ascii="Arial" w:hAnsi="Arial" w:cs="Arial"/>
          <w:sz w:val="14"/>
          <w:szCs w:val="14"/>
        </w:rPr>
        <w:t>.</w:t>
      </w:r>
      <w:r w:rsidRPr="00FB67BE">
        <w:rPr>
          <w:rFonts w:ascii="Arial" w:hAnsi="Arial" w:cs="Arial"/>
          <w:sz w:val="14"/>
          <w:szCs w:val="14"/>
        </w:rPr>
        <w:t xml:space="preserve">1 déroge à l'article 14.1 du </w:t>
      </w:r>
      <w:r w:rsidR="008E33E2">
        <w:rPr>
          <w:rFonts w:ascii="Arial" w:hAnsi="Arial" w:cs="Arial"/>
          <w:sz w:val="14"/>
          <w:szCs w:val="14"/>
        </w:rPr>
        <w:t>CCAG-FCS.</w:t>
      </w:r>
    </w:p>
    <w:p w14:paraId="766A1DF6" w14:textId="77777777" w:rsidR="00466B26" w:rsidRPr="00FB67BE" w:rsidRDefault="00C02A52" w:rsidP="00645957">
      <w:pPr>
        <w:snapToGrid w:val="0"/>
        <w:rPr>
          <w:rFonts w:ascii="Arial" w:hAnsi="Arial" w:cs="Arial"/>
          <w:i/>
          <w:sz w:val="16"/>
          <w:szCs w:val="16"/>
        </w:rPr>
        <w:sectPr w:rsidR="00466B26" w:rsidRPr="00FB67BE" w:rsidSect="00842B01">
          <w:footerReference w:type="default" r:id="rId17"/>
          <w:type w:val="continuous"/>
          <w:pgSz w:w="11905" w:h="16837" w:code="9"/>
          <w:pgMar w:top="284" w:right="284" w:bottom="284" w:left="284" w:header="454" w:footer="454" w:gutter="0"/>
          <w:cols w:num="2" w:sep="1" w:space="567"/>
          <w:docGrid w:linePitch="360"/>
        </w:sectPr>
      </w:pPr>
      <w:r w:rsidRPr="00FB67BE">
        <w:rPr>
          <w:rFonts w:ascii="Arial" w:hAnsi="Arial" w:cs="Arial"/>
          <w:i/>
          <w:sz w:val="12"/>
          <w:szCs w:val="16"/>
        </w:rPr>
        <w:t>(1)</w:t>
      </w:r>
      <w:r w:rsidR="00645957" w:rsidRPr="00FB67BE">
        <w:rPr>
          <w:rFonts w:ascii="Arial" w:hAnsi="Arial" w:cs="Arial"/>
          <w:i/>
          <w:sz w:val="12"/>
          <w:szCs w:val="16"/>
        </w:rPr>
        <w:t xml:space="preserve"> </w:t>
      </w:r>
      <w:r w:rsidR="006D748D" w:rsidRPr="0049304B">
        <w:rPr>
          <w:rFonts w:ascii="Arial" w:hAnsi="Arial" w:cs="Arial"/>
          <w:i/>
          <w:sz w:val="12"/>
          <w:szCs w:val="12"/>
        </w:rPr>
        <w:t>Les CCAG sont consultables sur le portail de l’Economie et</w:t>
      </w:r>
      <w:r w:rsidR="006D748D">
        <w:rPr>
          <w:rFonts w:ascii="Arial" w:hAnsi="Arial" w:cs="Arial"/>
          <w:i/>
          <w:sz w:val="12"/>
          <w:szCs w:val="12"/>
        </w:rPr>
        <w:t xml:space="preserve"> des F</w:t>
      </w:r>
      <w:r w:rsidR="006D748D" w:rsidRPr="0049304B">
        <w:rPr>
          <w:rFonts w:ascii="Arial" w:hAnsi="Arial" w:cs="Arial"/>
          <w:i/>
          <w:sz w:val="12"/>
          <w:szCs w:val="12"/>
        </w:rPr>
        <w:t xml:space="preserve">inances </w:t>
      </w:r>
      <w:hyperlink r:id="rId18" w:history="1">
        <w:r w:rsidR="006F223C" w:rsidRPr="00140724">
          <w:rPr>
            <w:rStyle w:val="Lienhypertexte"/>
            <w:rFonts w:ascii="Arial" w:hAnsi="Arial" w:cs="Arial"/>
            <w:i/>
            <w:sz w:val="12"/>
            <w:szCs w:val="12"/>
          </w:rPr>
          <w:t>https://www.economie.gouv.fr/daj/cahiers-clauses-administratives-generales-et-techniques</w:t>
        </w:r>
      </w:hyperlink>
      <w:r w:rsidR="006F223C">
        <w:rPr>
          <w:rFonts w:ascii="Arial" w:hAnsi="Arial" w:cs="Arial"/>
          <w:i/>
          <w:sz w:val="12"/>
          <w:szCs w:val="12"/>
        </w:rPr>
        <w:t xml:space="preserve"> </w:t>
      </w:r>
    </w:p>
    <w:p w14:paraId="600C5DF3" w14:textId="77777777" w:rsidR="002E29B0" w:rsidRPr="00FB67BE" w:rsidRDefault="002E29B0">
      <w:pPr>
        <w:jc w:val="center"/>
        <w:rPr>
          <w:rFonts w:ascii="Arial" w:hAnsi="Arial" w:cs="Arial"/>
          <w:b/>
          <w:sz w:val="22"/>
          <w:szCs w:val="22"/>
        </w:rPr>
        <w:sectPr w:rsidR="002E29B0" w:rsidRPr="00FB67BE" w:rsidSect="00842B01">
          <w:footerReference w:type="default" r:id="rId19"/>
          <w:pgSz w:w="11905" w:h="16837"/>
          <w:pgMar w:top="284" w:right="340" w:bottom="249" w:left="340" w:header="454" w:footer="454" w:gutter="0"/>
          <w:cols w:num="2" w:sep="1" w:space="709"/>
          <w:docGrid w:linePitch="360"/>
        </w:sectPr>
      </w:pPr>
    </w:p>
    <w:p w14:paraId="557D2F95" w14:textId="77777777" w:rsidR="001003BA" w:rsidRPr="00EC0343" w:rsidRDefault="001003BA" w:rsidP="001003BA">
      <w:pPr>
        <w:ind w:left="1418"/>
        <w:jc w:val="center"/>
        <w:rPr>
          <w:rFonts w:ascii="Arial" w:hAnsi="Arial" w:cs="Arial"/>
          <w:b/>
          <w:sz w:val="26"/>
          <w:szCs w:val="26"/>
        </w:rPr>
      </w:pPr>
      <w:r w:rsidRPr="00EC0343">
        <w:rPr>
          <w:rFonts w:ascii="Arial" w:hAnsi="Arial" w:cs="Arial"/>
          <w:b/>
          <w:noProof/>
          <w:sz w:val="26"/>
          <w:szCs w:val="26"/>
          <w:lang w:eastAsia="fr-FR"/>
        </w:rPr>
        <w:lastRenderedPageBreak/>
        <w:drawing>
          <wp:anchor distT="0" distB="0" distL="114300" distR="114300" simplePos="0" relativeHeight="251670528" behindDoc="1" locked="0" layoutInCell="1" allowOverlap="1" wp14:anchorId="20AA1398" wp14:editId="3205C197">
            <wp:simplePos x="0" y="0"/>
            <wp:positionH relativeFrom="column">
              <wp:posOffset>96520</wp:posOffset>
            </wp:positionH>
            <wp:positionV relativeFrom="paragraph">
              <wp:posOffset>24130</wp:posOffset>
            </wp:positionV>
            <wp:extent cx="1323975" cy="426720"/>
            <wp:effectExtent l="0" t="0" r="9525" b="0"/>
            <wp:wrapNone/>
            <wp:docPr id="7" name="Image 7" descr="Logo Unistra 2017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Unistra 2017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426720"/>
                    </a:xfrm>
                    <a:prstGeom prst="rect">
                      <a:avLst/>
                    </a:prstGeom>
                    <a:noFill/>
                  </pic:spPr>
                </pic:pic>
              </a:graphicData>
            </a:graphic>
            <wp14:sizeRelH relativeFrom="page">
              <wp14:pctWidth>0</wp14:pctWidth>
            </wp14:sizeRelH>
            <wp14:sizeRelV relativeFrom="page">
              <wp14:pctHeight>0</wp14:pctHeight>
            </wp14:sizeRelV>
          </wp:anchor>
        </w:drawing>
      </w:r>
      <w:r w:rsidRPr="00EC0343">
        <w:rPr>
          <w:rFonts w:ascii="Arial" w:hAnsi="Arial" w:cs="Arial"/>
          <w:b/>
          <w:sz w:val="26"/>
          <w:szCs w:val="26"/>
        </w:rPr>
        <w:t>CONDITIONS PARTICULIERES D’ACHATS APPLICABLES AUX</w:t>
      </w:r>
    </w:p>
    <w:p w14:paraId="3E974E15" w14:textId="6EF7BA51" w:rsidR="001003BA" w:rsidRPr="00EC0343" w:rsidRDefault="001003BA" w:rsidP="001003BA">
      <w:pPr>
        <w:ind w:left="1418"/>
        <w:jc w:val="center"/>
        <w:rPr>
          <w:rFonts w:ascii="Arial" w:hAnsi="Arial" w:cs="Arial"/>
          <w:b/>
          <w:sz w:val="26"/>
          <w:szCs w:val="26"/>
        </w:rPr>
      </w:pPr>
      <w:r w:rsidRPr="00EC0343">
        <w:rPr>
          <w:rFonts w:ascii="Arial" w:hAnsi="Arial" w:cs="Arial"/>
          <w:b/>
          <w:sz w:val="26"/>
          <w:szCs w:val="26"/>
        </w:rPr>
        <w:t>FOURNITURES COURANTES ET SERVICES (CPA/FCS)</w:t>
      </w:r>
    </w:p>
    <w:p w14:paraId="4D9B4522" w14:textId="370F0DD4" w:rsidR="001003BA" w:rsidRPr="00EC0343" w:rsidRDefault="001003BA" w:rsidP="005701BE">
      <w:pPr>
        <w:ind w:left="1418" w:right="224"/>
        <w:jc w:val="center"/>
        <w:rPr>
          <w:rFonts w:ascii="Arial" w:hAnsi="Arial" w:cs="Arial"/>
          <w:i/>
          <w:sz w:val="26"/>
          <w:szCs w:val="26"/>
        </w:rPr>
      </w:pPr>
      <w:r w:rsidRPr="00EC0343">
        <w:rPr>
          <w:rFonts w:ascii="Arial" w:hAnsi="Arial" w:cs="Arial"/>
          <w:i/>
          <w:sz w:val="26"/>
          <w:szCs w:val="26"/>
        </w:rPr>
        <w:t xml:space="preserve">établies en application </w:t>
      </w:r>
      <w:r w:rsidR="005701BE" w:rsidRPr="00EC0343">
        <w:rPr>
          <w:rFonts w:ascii="Arial" w:hAnsi="Arial" w:cs="Arial"/>
          <w:i/>
          <w:sz w:val="26"/>
          <w:szCs w:val="26"/>
        </w:rPr>
        <w:t>du Code de la commande publique (CCP)</w:t>
      </w:r>
    </w:p>
    <w:p w14:paraId="58B80A75" w14:textId="77777777" w:rsidR="001003BA" w:rsidRPr="00A91D85" w:rsidRDefault="001003BA" w:rsidP="00A45A05">
      <w:pPr>
        <w:spacing w:before="120" w:after="120"/>
        <w:ind w:left="284" w:right="227"/>
        <w:jc w:val="center"/>
        <w:rPr>
          <w:rFonts w:ascii="Arial" w:hAnsi="Arial" w:cs="Arial"/>
          <w:b/>
          <w:sz w:val="32"/>
          <w:szCs w:val="22"/>
          <w:u w:val="single"/>
        </w:rPr>
      </w:pPr>
      <w:r w:rsidRPr="00A91D85">
        <w:rPr>
          <w:rFonts w:ascii="Arial" w:hAnsi="Arial" w:cs="Arial"/>
          <w:b/>
          <w:sz w:val="32"/>
          <w:szCs w:val="22"/>
          <w:u w:val="single"/>
        </w:rPr>
        <w:t>Phase Offre</w:t>
      </w:r>
    </w:p>
    <w:p w14:paraId="277613EE" w14:textId="60504F1B" w:rsidR="00C2543C" w:rsidRPr="00944850" w:rsidRDefault="00CF67C4" w:rsidP="00A91D85">
      <w:pPr>
        <w:pBdr>
          <w:top w:val="single" w:sz="4" w:space="6" w:color="000000"/>
          <w:left w:val="single" w:sz="4" w:space="4" w:color="000000"/>
          <w:bottom w:val="single" w:sz="4" w:space="4" w:color="000000"/>
          <w:right w:val="single" w:sz="4" w:space="4" w:color="000000"/>
        </w:pBdr>
        <w:tabs>
          <w:tab w:val="left" w:leader="dot" w:pos="10915"/>
        </w:tabs>
        <w:spacing w:before="120" w:after="120"/>
        <w:ind w:left="284" w:right="227"/>
        <w:rPr>
          <w:rFonts w:ascii="Arial" w:hAnsi="Arial" w:cs="Arial"/>
          <w:sz w:val="22"/>
          <w:szCs w:val="22"/>
        </w:rPr>
      </w:pPr>
      <w:r>
        <w:rPr>
          <w:rFonts w:ascii="Arial" w:hAnsi="Arial" w:cs="Arial"/>
          <w:b/>
          <w:sz w:val="22"/>
          <w:szCs w:val="22"/>
        </w:rPr>
        <w:t>Intitulé</w:t>
      </w:r>
      <w:r w:rsidRPr="00944850">
        <w:rPr>
          <w:rFonts w:ascii="Arial" w:hAnsi="Arial" w:cs="Arial"/>
          <w:b/>
          <w:sz w:val="22"/>
          <w:szCs w:val="22"/>
        </w:rPr>
        <w:t xml:space="preserve"> </w:t>
      </w:r>
      <w:r w:rsidR="00C2543C" w:rsidRPr="00944850">
        <w:rPr>
          <w:rFonts w:ascii="Arial" w:hAnsi="Arial" w:cs="Arial"/>
          <w:b/>
          <w:sz w:val="22"/>
          <w:szCs w:val="22"/>
        </w:rPr>
        <w:t xml:space="preserve">du marché </w:t>
      </w:r>
      <w:r w:rsidR="00C2543C" w:rsidRPr="00EC462A">
        <w:rPr>
          <w:rFonts w:ascii="Arial" w:hAnsi="Arial" w:cs="Arial"/>
          <w:sz w:val="22"/>
          <w:szCs w:val="22"/>
        </w:rPr>
        <w:t xml:space="preserve">: </w:t>
      </w:r>
      <w:r w:rsidR="00EC462A" w:rsidRPr="00EC462A">
        <w:rPr>
          <w:rFonts w:ascii="Arial" w:hAnsi="Arial" w:cs="Arial"/>
          <w:sz w:val="22"/>
          <w:szCs w:val="22"/>
        </w:rPr>
        <w:t>Acquisition d’un système échographique pour imagerie avec sondes linéaires et endoscopiques</w:t>
      </w:r>
      <w:r w:rsidR="00C2543C" w:rsidRPr="00944850">
        <w:rPr>
          <w:rFonts w:ascii="Arial" w:hAnsi="Arial" w:cs="Arial"/>
          <w:sz w:val="22"/>
          <w:szCs w:val="22"/>
        </w:rPr>
        <w:tab/>
      </w:r>
    </w:p>
    <w:p w14:paraId="78DA1C36" w14:textId="77777777" w:rsidR="00E95029" w:rsidRDefault="00E95029" w:rsidP="00E95029">
      <w:pPr>
        <w:ind w:left="284" w:right="227"/>
        <w:rPr>
          <w:rFonts w:ascii="Arial" w:hAnsi="Arial" w:cs="Arial"/>
          <w:sz w:val="14"/>
          <w:szCs w:val="16"/>
        </w:rPr>
      </w:pPr>
    </w:p>
    <w:p w14:paraId="62793282" w14:textId="77777777" w:rsidR="00E95029" w:rsidRPr="00FB1315" w:rsidRDefault="00E95029" w:rsidP="00E95029">
      <w:pPr>
        <w:pBdr>
          <w:top w:val="single" w:sz="4" w:space="6" w:color="000000"/>
          <w:left w:val="single" w:sz="4" w:space="1" w:color="000000"/>
          <w:bottom w:val="single" w:sz="4" w:space="4" w:color="000000"/>
          <w:right w:val="single" w:sz="4" w:space="4" w:color="000000"/>
        </w:pBdr>
        <w:spacing w:before="40"/>
        <w:ind w:left="284" w:right="224"/>
        <w:rPr>
          <w:rFonts w:ascii="Arial" w:hAnsi="Arial" w:cs="Arial"/>
          <w:i/>
          <w:sz w:val="18"/>
          <w:szCs w:val="16"/>
        </w:rPr>
      </w:pPr>
      <w:r w:rsidRPr="00FB1315">
        <w:rPr>
          <w:rFonts w:ascii="Arial" w:hAnsi="Arial" w:cs="Arial"/>
          <w:b/>
          <w:sz w:val="22"/>
          <w:szCs w:val="22"/>
        </w:rPr>
        <w:t xml:space="preserve">Identification de l'acheteur </w:t>
      </w:r>
      <w:r w:rsidRPr="00FB1315">
        <w:rPr>
          <w:rFonts w:ascii="Arial" w:hAnsi="Arial" w:cs="Arial"/>
          <w:sz w:val="22"/>
          <w:szCs w:val="22"/>
        </w:rPr>
        <w:t>: Université de Strasbourg</w:t>
      </w:r>
    </w:p>
    <w:p w14:paraId="5E939ED5" w14:textId="24036BCF" w:rsidR="00E95029" w:rsidRPr="00A12000" w:rsidRDefault="00E95029" w:rsidP="00E95029">
      <w:pPr>
        <w:pBdr>
          <w:top w:val="single" w:sz="4" w:space="6" w:color="000000"/>
          <w:left w:val="single" w:sz="4" w:space="1" w:color="000000"/>
          <w:bottom w:val="single" w:sz="4" w:space="4" w:color="000000"/>
          <w:right w:val="single" w:sz="4" w:space="4" w:color="000000"/>
        </w:pBdr>
        <w:tabs>
          <w:tab w:val="right" w:pos="2552"/>
          <w:tab w:val="left" w:pos="2694"/>
          <w:tab w:val="left" w:leader="dot" w:pos="11057"/>
        </w:tabs>
        <w:spacing w:before="40"/>
        <w:ind w:left="284" w:right="224"/>
        <w:rPr>
          <w:rFonts w:ascii="Arial" w:hAnsi="Arial" w:cs="Arial"/>
          <w:sz w:val="20"/>
          <w:szCs w:val="16"/>
        </w:rPr>
      </w:pPr>
      <w:r>
        <w:rPr>
          <w:rFonts w:ascii="Arial" w:hAnsi="Arial" w:cs="Arial"/>
          <w:sz w:val="16"/>
          <w:szCs w:val="16"/>
        </w:rPr>
        <w:t>Composante/Service/Laboratoire :</w:t>
      </w:r>
      <w:r w:rsidR="00EC462A">
        <w:rPr>
          <w:rFonts w:ascii="Arial" w:hAnsi="Arial" w:cs="Arial"/>
          <w:sz w:val="16"/>
          <w:szCs w:val="16"/>
        </w:rPr>
        <w:t xml:space="preserve"> Laboratoire ICube – IHU – Plateforme IRIS</w:t>
      </w:r>
      <w:r w:rsidRPr="00A12000">
        <w:rPr>
          <w:rFonts w:ascii="Arial" w:hAnsi="Arial" w:cs="Arial"/>
          <w:sz w:val="20"/>
          <w:szCs w:val="16"/>
        </w:rPr>
        <w:tab/>
      </w:r>
    </w:p>
    <w:p w14:paraId="60414A03" w14:textId="799E9C02" w:rsidR="00E95029" w:rsidRPr="00A12000" w:rsidRDefault="00E95029" w:rsidP="00E95029">
      <w:pPr>
        <w:pBdr>
          <w:top w:val="single" w:sz="4" w:space="6" w:color="000000"/>
          <w:left w:val="single" w:sz="4" w:space="1" w:color="000000"/>
          <w:bottom w:val="single" w:sz="4" w:space="4" w:color="000000"/>
          <w:right w:val="single" w:sz="4" w:space="4" w:color="000000"/>
        </w:pBdr>
        <w:tabs>
          <w:tab w:val="right" w:pos="2552"/>
          <w:tab w:val="left" w:pos="2694"/>
          <w:tab w:val="left" w:leader="dot" w:pos="11057"/>
        </w:tabs>
        <w:spacing w:before="40"/>
        <w:ind w:left="284" w:right="224"/>
        <w:rPr>
          <w:rFonts w:ascii="Arial" w:hAnsi="Arial" w:cs="Arial"/>
          <w:sz w:val="20"/>
          <w:szCs w:val="16"/>
        </w:rPr>
      </w:pPr>
      <w:r>
        <w:rPr>
          <w:rFonts w:ascii="Arial" w:hAnsi="Arial" w:cs="Arial"/>
          <w:i/>
          <w:sz w:val="16"/>
          <w:szCs w:val="16"/>
        </w:rPr>
        <w:tab/>
      </w:r>
      <w:r w:rsidRPr="004D5359">
        <w:rPr>
          <w:rFonts w:ascii="Arial" w:hAnsi="Arial" w:cs="Arial"/>
          <w:sz w:val="16"/>
          <w:szCs w:val="16"/>
        </w:rPr>
        <w:t>Adresse complète</w:t>
      </w:r>
      <w:r>
        <w:rPr>
          <w:rFonts w:ascii="Arial" w:hAnsi="Arial" w:cs="Arial"/>
          <w:sz w:val="16"/>
          <w:szCs w:val="16"/>
        </w:rPr>
        <w:t> :</w:t>
      </w:r>
      <w:r w:rsidR="00EC462A">
        <w:rPr>
          <w:rFonts w:ascii="Arial" w:hAnsi="Arial" w:cs="Arial"/>
          <w:sz w:val="16"/>
          <w:szCs w:val="16"/>
        </w:rPr>
        <w:t xml:space="preserve"> 1 place de l’hôpital 67091 Strasbourg</w:t>
      </w:r>
      <w:r w:rsidRPr="00A12000">
        <w:rPr>
          <w:rFonts w:ascii="Arial" w:hAnsi="Arial" w:cs="Arial"/>
          <w:sz w:val="20"/>
          <w:szCs w:val="16"/>
        </w:rPr>
        <w:tab/>
      </w:r>
    </w:p>
    <w:p w14:paraId="43C13FDD" w14:textId="0AB98868" w:rsidR="00E95029" w:rsidRPr="00A12000" w:rsidRDefault="00E95029" w:rsidP="00E95029">
      <w:pPr>
        <w:pBdr>
          <w:top w:val="single" w:sz="4" w:space="6" w:color="000000"/>
          <w:left w:val="single" w:sz="4" w:space="1" w:color="000000"/>
          <w:bottom w:val="single" w:sz="4" w:space="4" w:color="000000"/>
          <w:right w:val="single" w:sz="4" w:space="4" w:color="000000"/>
        </w:pBdr>
        <w:tabs>
          <w:tab w:val="right" w:pos="2552"/>
          <w:tab w:val="left" w:pos="2694"/>
          <w:tab w:val="left" w:leader="dot" w:pos="11057"/>
        </w:tabs>
        <w:spacing w:before="40"/>
        <w:ind w:left="284" w:right="224"/>
        <w:rPr>
          <w:rFonts w:ascii="Arial" w:hAnsi="Arial" w:cs="Arial"/>
          <w:sz w:val="20"/>
          <w:szCs w:val="16"/>
        </w:rPr>
      </w:pPr>
      <w:r>
        <w:rPr>
          <w:rFonts w:ascii="Arial" w:hAnsi="Arial" w:cs="Arial"/>
          <w:sz w:val="16"/>
          <w:szCs w:val="16"/>
        </w:rPr>
        <w:tab/>
      </w:r>
      <w:r w:rsidRPr="00A12000">
        <w:rPr>
          <w:rFonts w:ascii="Arial" w:hAnsi="Arial" w:cs="Arial"/>
          <w:sz w:val="20"/>
          <w:szCs w:val="16"/>
        </w:rPr>
        <w:tab/>
      </w:r>
    </w:p>
    <w:p w14:paraId="67BBD4E7" w14:textId="77777777" w:rsidR="00E95029" w:rsidRDefault="00E95029" w:rsidP="00E95029">
      <w:pPr>
        <w:ind w:left="284" w:right="227"/>
        <w:rPr>
          <w:rFonts w:ascii="Arial" w:hAnsi="Arial" w:cs="Arial"/>
          <w:sz w:val="14"/>
          <w:szCs w:val="16"/>
        </w:rPr>
      </w:pPr>
    </w:p>
    <w:p w14:paraId="1DFB6C68" w14:textId="58B836B0" w:rsidR="00C2543C" w:rsidRPr="00944850" w:rsidRDefault="00C2543C" w:rsidP="00A91D85">
      <w:pPr>
        <w:pBdr>
          <w:top w:val="single" w:sz="4" w:space="6" w:color="000000"/>
          <w:left w:val="single" w:sz="4" w:space="3" w:color="000000"/>
          <w:bottom w:val="single" w:sz="4" w:space="4" w:color="000000"/>
          <w:right w:val="single" w:sz="4" w:space="4" w:color="000000"/>
        </w:pBdr>
        <w:spacing w:before="120" w:after="120"/>
        <w:ind w:left="284" w:right="227"/>
        <w:rPr>
          <w:rFonts w:ascii="Arial" w:hAnsi="Arial" w:cs="Arial"/>
          <w:sz w:val="22"/>
          <w:szCs w:val="22"/>
        </w:rPr>
      </w:pPr>
      <w:r w:rsidRPr="00944850">
        <w:rPr>
          <w:rFonts w:ascii="Arial" w:hAnsi="Arial" w:cs="Arial"/>
          <w:b/>
          <w:sz w:val="22"/>
          <w:szCs w:val="22"/>
        </w:rPr>
        <w:t xml:space="preserve">Identification du candidat : </w:t>
      </w:r>
      <w:r w:rsidRPr="00944850">
        <w:rPr>
          <w:rFonts w:ascii="Arial" w:hAnsi="Arial" w:cs="Arial"/>
          <w:b/>
          <w:sz w:val="22"/>
          <w:szCs w:val="22"/>
        </w:rPr>
        <w:tab/>
      </w:r>
      <w:r w:rsidRPr="00944850">
        <w:rPr>
          <w:rFonts w:ascii="Arial" w:hAnsi="Arial" w:cs="Arial"/>
          <w:b/>
          <w:sz w:val="22"/>
          <w:szCs w:val="22"/>
        </w:rPr>
        <w:tab/>
      </w:r>
      <w:sdt>
        <w:sdtPr>
          <w:rPr>
            <w:rFonts w:ascii="Arial" w:hAnsi="Arial" w:cs="Arial"/>
            <w:sz w:val="20"/>
            <w:szCs w:val="22"/>
          </w:rPr>
          <w:id w:val="-1096015204"/>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Pr="00944850">
        <w:rPr>
          <w:rFonts w:ascii="Arial" w:hAnsi="Arial" w:cs="Arial"/>
          <w:sz w:val="22"/>
          <w:szCs w:val="22"/>
        </w:rPr>
        <w:t>candidature individuelle</w:t>
      </w:r>
      <w:r w:rsidRPr="00944850">
        <w:rPr>
          <w:rFonts w:ascii="Arial" w:hAnsi="Arial" w:cs="Arial"/>
          <w:sz w:val="22"/>
          <w:szCs w:val="22"/>
        </w:rPr>
        <w:tab/>
      </w:r>
      <w:r w:rsidRPr="00944850">
        <w:rPr>
          <w:rFonts w:ascii="Arial" w:hAnsi="Arial" w:cs="Arial"/>
          <w:sz w:val="22"/>
          <w:szCs w:val="22"/>
        </w:rPr>
        <w:tab/>
      </w:r>
      <w:sdt>
        <w:sdtPr>
          <w:rPr>
            <w:rFonts w:ascii="Arial" w:hAnsi="Arial" w:cs="Arial"/>
            <w:sz w:val="20"/>
            <w:szCs w:val="22"/>
          </w:rPr>
          <w:id w:val="-401831066"/>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Pr="00944850">
        <w:rPr>
          <w:rFonts w:ascii="Arial" w:hAnsi="Arial" w:cs="Arial"/>
          <w:sz w:val="22"/>
          <w:szCs w:val="22"/>
        </w:rPr>
        <w:t xml:space="preserve"> candidature groupée</w:t>
      </w:r>
      <w:r w:rsidR="00351400" w:rsidRPr="00944850">
        <w:rPr>
          <w:rFonts w:ascii="Arial" w:hAnsi="Arial" w:cs="Arial"/>
          <w:sz w:val="22"/>
          <w:szCs w:val="22"/>
        </w:rPr>
        <w:t xml:space="preserve"> </w:t>
      </w:r>
      <w:r w:rsidRPr="00944850">
        <w:rPr>
          <w:rFonts w:ascii="Arial" w:hAnsi="Arial" w:cs="Arial"/>
          <w:sz w:val="22"/>
          <w:szCs w:val="22"/>
          <w:vertAlign w:val="superscript"/>
        </w:rPr>
        <w:t>(1)</w:t>
      </w:r>
    </w:p>
    <w:p w14:paraId="517AA151" w14:textId="77777777" w:rsidR="00C2543C" w:rsidRPr="00944850" w:rsidRDefault="00C2543C" w:rsidP="00A91D85">
      <w:pPr>
        <w:pBdr>
          <w:top w:val="single" w:sz="4" w:space="6" w:color="000000"/>
          <w:left w:val="single" w:sz="4" w:space="3" w:color="000000"/>
          <w:bottom w:val="single" w:sz="4" w:space="4" w:color="000000"/>
          <w:right w:val="single" w:sz="4" w:space="4" w:color="000000"/>
        </w:pBdr>
        <w:tabs>
          <w:tab w:val="left" w:leader="dot" w:pos="11057"/>
        </w:tabs>
        <w:spacing w:before="120" w:after="120"/>
        <w:ind w:left="284" w:right="227"/>
        <w:rPr>
          <w:rFonts w:ascii="Arial" w:hAnsi="Arial" w:cs="Arial"/>
          <w:sz w:val="20"/>
          <w:szCs w:val="20"/>
        </w:rPr>
      </w:pPr>
      <w:r w:rsidRPr="00944850">
        <w:rPr>
          <w:rFonts w:ascii="Arial" w:hAnsi="Arial" w:cs="Arial"/>
          <w:sz w:val="20"/>
          <w:szCs w:val="20"/>
        </w:rPr>
        <w:t>Nom commercial et dénomination sociale (mandataire si groupement) :</w:t>
      </w:r>
      <w:r w:rsidRPr="00944850">
        <w:rPr>
          <w:rFonts w:ascii="Arial" w:hAnsi="Arial" w:cs="Arial"/>
          <w:sz w:val="20"/>
          <w:szCs w:val="20"/>
        </w:rPr>
        <w:tab/>
      </w:r>
    </w:p>
    <w:p w14:paraId="688B8637" w14:textId="77777777" w:rsidR="00C2543C" w:rsidRPr="00944850" w:rsidRDefault="00C2543C" w:rsidP="00A91D85">
      <w:pPr>
        <w:pBdr>
          <w:top w:val="single" w:sz="4" w:space="6" w:color="000000"/>
          <w:left w:val="single" w:sz="4" w:space="3" w:color="000000"/>
          <w:bottom w:val="single" w:sz="4" w:space="4" w:color="000000"/>
          <w:right w:val="single" w:sz="4" w:space="4" w:color="000000"/>
        </w:pBdr>
        <w:tabs>
          <w:tab w:val="left" w:leader="dot" w:pos="11057"/>
        </w:tabs>
        <w:spacing w:before="120" w:after="120"/>
        <w:ind w:left="284" w:right="227"/>
        <w:rPr>
          <w:rFonts w:ascii="Arial" w:hAnsi="Arial" w:cs="Arial"/>
          <w:sz w:val="20"/>
          <w:szCs w:val="20"/>
        </w:rPr>
      </w:pPr>
      <w:r w:rsidRPr="00944850">
        <w:rPr>
          <w:rFonts w:ascii="Arial" w:hAnsi="Arial" w:cs="Arial"/>
          <w:sz w:val="20"/>
          <w:szCs w:val="20"/>
        </w:rPr>
        <w:t xml:space="preserve">Adresse : </w:t>
      </w:r>
      <w:r w:rsidRPr="00944850">
        <w:rPr>
          <w:rFonts w:ascii="Arial" w:hAnsi="Arial" w:cs="Arial"/>
          <w:sz w:val="20"/>
          <w:szCs w:val="20"/>
        </w:rPr>
        <w:tab/>
      </w:r>
    </w:p>
    <w:p w14:paraId="4BA8CFC9" w14:textId="77777777" w:rsidR="00C2543C" w:rsidRPr="00944850" w:rsidRDefault="00C2543C" w:rsidP="00A91D85">
      <w:pPr>
        <w:pBdr>
          <w:top w:val="single" w:sz="4" w:space="6" w:color="000000"/>
          <w:left w:val="single" w:sz="4" w:space="3" w:color="000000"/>
          <w:bottom w:val="single" w:sz="4" w:space="4" w:color="000000"/>
          <w:right w:val="single" w:sz="4" w:space="4" w:color="000000"/>
        </w:pBdr>
        <w:tabs>
          <w:tab w:val="left" w:leader="dot" w:pos="4820"/>
          <w:tab w:val="left" w:pos="5387"/>
          <w:tab w:val="left" w:leader="dot" w:pos="11057"/>
        </w:tabs>
        <w:spacing w:before="120" w:after="120"/>
        <w:ind w:left="284" w:right="227"/>
        <w:rPr>
          <w:rFonts w:ascii="Arial" w:hAnsi="Arial" w:cs="Arial"/>
          <w:sz w:val="20"/>
          <w:szCs w:val="20"/>
        </w:rPr>
      </w:pPr>
      <w:r w:rsidRPr="00944850">
        <w:rPr>
          <w:rFonts w:ascii="Arial" w:hAnsi="Arial" w:cs="Arial"/>
          <w:sz w:val="20"/>
          <w:szCs w:val="20"/>
        </w:rPr>
        <w:t xml:space="preserve">SIRET : </w:t>
      </w:r>
      <w:r w:rsidRPr="00944850">
        <w:rPr>
          <w:rFonts w:ascii="Arial" w:hAnsi="Arial" w:cs="Arial"/>
          <w:sz w:val="20"/>
          <w:szCs w:val="20"/>
        </w:rPr>
        <w:tab/>
      </w:r>
      <w:r w:rsidRPr="00944850">
        <w:rPr>
          <w:rFonts w:ascii="Arial" w:hAnsi="Arial" w:cs="Arial"/>
          <w:sz w:val="20"/>
          <w:szCs w:val="20"/>
        </w:rPr>
        <w:tab/>
      </w:r>
      <w:r w:rsidR="004A2AF7" w:rsidRPr="00944850">
        <w:rPr>
          <w:rFonts w:ascii="Arial" w:hAnsi="Arial" w:cs="Arial"/>
          <w:sz w:val="20"/>
          <w:szCs w:val="20"/>
        </w:rPr>
        <w:t>Courriel</w:t>
      </w:r>
      <w:r w:rsidRPr="00944850">
        <w:rPr>
          <w:rFonts w:ascii="Arial" w:hAnsi="Arial" w:cs="Arial"/>
          <w:sz w:val="20"/>
          <w:szCs w:val="20"/>
        </w:rPr>
        <w:t xml:space="preserve"> : </w:t>
      </w:r>
      <w:r w:rsidRPr="00944850">
        <w:rPr>
          <w:rFonts w:ascii="Arial" w:hAnsi="Arial" w:cs="Arial"/>
          <w:sz w:val="20"/>
          <w:szCs w:val="20"/>
        </w:rPr>
        <w:tab/>
      </w:r>
    </w:p>
    <w:p w14:paraId="11853139" w14:textId="68094E77" w:rsidR="00C2543C" w:rsidRPr="00944850" w:rsidRDefault="00C2543C" w:rsidP="00A91D85">
      <w:pPr>
        <w:pBdr>
          <w:top w:val="single" w:sz="4" w:space="6" w:color="000000"/>
          <w:left w:val="single" w:sz="4" w:space="3" w:color="000000"/>
          <w:bottom w:val="single" w:sz="4" w:space="4" w:color="000000"/>
          <w:right w:val="single" w:sz="4" w:space="4" w:color="000000"/>
        </w:pBdr>
        <w:tabs>
          <w:tab w:val="left" w:leader="dot" w:pos="4820"/>
          <w:tab w:val="left" w:pos="5387"/>
          <w:tab w:val="left" w:leader="dot" w:pos="11057"/>
        </w:tabs>
        <w:spacing w:before="120" w:after="120"/>
        <w:ind w:left="284" w:right="227"/>
        <w:rPr>
          <w:rFonts w:ascii="Arial" w:hAnsi="Arial" w:cs="Arial"/>
          <w:sz w:val="20"/>
          <w:szCs w:val="20"/>
        </w:rPr>
      </w:pPr>
      <w:r w:rsidRPr="00944850">
        <w:rPr>
          <w:rFonts w:ascii="Arial" w:hAnsi="Arial" w:cs="Arial"/>
          <w:sz w:val="20"/>
          <w:szCs w:val="20"/>
        </w:rPr>
        <w:t xml:space="preserve">Tél. : </w:t>
      </w:r>
      <w:r w:rsidRPr="00944850">
        <w:rPr>
          <w:rFonts w:ascii="Arial" w:hAnsi="Arial" w:cs="Arial"/>
          <w:sz w:val="20"/>
          <w:szCs w:val="20"/>
        </w:rPr>
        <w:tab/>
      </w:r>
      <w:r w:rsidRPr="00944850">
        <w:rPr>
          <w:rFonts w:ascii="Arial" w:hAnsi="Arial" w:cs="Arial"/>
          <w:sz w:val="20"/>
          <w:szCs w:val="20"/>
        </w:rPr>
        <w:tab/>
        <w:t xml:space="preserve">Fax : </w:t>
      </w:r>
      <w:r w:rsidRPr="00944850">
        <w:rPr>
          <w:rFonts w:ascii="Arial" w:hAnsi="Arial" w:cs="Arial"/>
          <w:sz w:val="20"/>
          <w:szCs w:val="20"/>
        </w:rPr>
        <w:tab/>
      </w:r>
    </w:p>
    <w:p w14:paraId="3DBE12FA" w14:textId="77777777" w:rsidR="00C2543C" w:rsidRPr="00944850" w:rsidRDefault="00C2543C" w:rsidP="005353DB">
      <w:pPr>
        <w:ind w:left="284" w:right="227"/>
        <w:rPr>
          <w:rFonts w:ascii="Arial" w:hAnsi="Arial" w:cs="Arial"/>
          <w:sz w:val="14"/>
          <w:szCs w:val="12"/>
        </w:rPr>
      </w:pPr>
    </w:p>
    <w:p w14:paraId="4E4FA026" w14:textId="616686A0" w:rsidR="005976AD" w:rsidRPr="00944850" w:rsidRDefault="008E6723" w:rsidP="00A91D85">
      <w:pPr>
        <w:pBdr>
          <w:top w:val="single" w:sz="4" w:space="6" w:color="000000"/>
          <w:left w:val="single" w:sz="4" w:space="4" w:color="000000"/>
          <w:bottom w:val="single" w:sz="4" w:space="4" w:color="000000"/>
          <w:right w:val="single" w:sz="4" w:space="4" w:color="000000"/>
        </w:pBdr>
        <w:tabs>
          <w:tab w:val="left" w:pos="2410"/>
        </w:tabs>
        <w:spacing w:before="120" w:after="120"/>
        <w:ind w:left="284" w:right="227"/>
        <w:rPr>
          <w:rFonts w:ascii="Arial" w:hAnsi="Arial" w:cs="Arial"/>
          <w:sz w:val="22"/>
          <w:szCs w:val="22"/>
        </w:rPr>
      </w:pPr>
      <w:r w:rsidRPr="00944850">
        <w:rPr>
          <w:rFonts w:ascii="Arial" w:hAnsi="Arial" w:cs="Arial"/>
          <w:b/>
          <w:sz w:val="22"/>
          <w:szCs w:val="22"/>
        </w:rPr>
        <w:t>Forme de marché :</w:t>
      </w:r>
      <w:r w:rsidRPr="00944850">
        <w:rPr>
          <w:rFonts w:ascii="Arial" w:hAnsi="Arial" w:cs="Arial"/>
          <w:sz w:val="22"/>
          <w:szCs w:val="22"/>
        </w:rPr>
        <w:tab/>
      </w:r>
      <w:sdt>
        <w:sdtPr>
          <w:rPr>
            <w:rFonts w:ascii="Arial" w:hAnsi="Arial" w:cs="Arial"/>
            <w:sz w:val="20"/>
            <w:szCs w:val="22"/>
          </w:rPr>
          <w:id w:val="-717666176"/>
          <w14:checkbox>
            <w14:checked w14:val="1"/>
            <w14:checkedState w14:val="2612" w14:font="MS Gothic"/>
            <w14:uncheckedState w14:val="2610" w14:font="MS Gothic"/>
          </w14:checkbox>
        </w:sdtPr>
        <w:sdtEndPr/>
        <w:sdtContent>
          <w:r w:rsidR="00EC462A">
            <w:rPr>
              <w:rFonts w:ascii="MS Gothic" w:eastAsia="MS Gothic" w:hAnsi="MS Gothic" w:cs="Arial" w:hint="eastAsia"/>
              <w:sz w:val="20"/>
              <w:szCs w:val="22"/>
            </w:rPr>
            <w:t>☒</w:t>
          </w:r>
        </w:sdtContent>
      </w:sdt>
      <w:r w:rsidR="008B51F9">
        <w:rPr>
          <w:rFonts w:ascii="Arial" w:hAnsi="Arial" w:cs="Arial"/>
          <w:sz w:val="20"/>
          <w:szCs w:val="22"/>
        </w:rPr>
        <w:t xml:space="preserve"> </w:t>
      </w:r>
      <w:r w:rsidRPr="00944850">
        <w:rPr>
          <w:rFonts w:ascii="Arial" w:hAnsi="Arial" w:cs="Arial"/>
          <w:sz w:val="22"/>
          <w:szCs w:val="22"/>
        </w:rPr>
        <w:t xml:space="preserve"> </w:t>
      </w:r>
      <w:r w:rsidR="005976AD" w:rsidRPr="00944850">
        <w:rPr>
          <w:rFonts w:ascii="Arial" w:hAnsi="Arial" w:cs="Arial"/>
          <w:sz w:val="22"/>
          <w:szCs w:val="22"/>
        </w:rPr>
        <w:t xml:space="preserve">marché </w:t>
      </w:r>
      <w:r w:rsidRPr="00944850">
        <w:rPr>
          <w:rFonts w:ascii="Arial" w:hAnsi="Arial" w:cs="Arial"/>
          <w:sz w:val="22"/>
          <w:szCs w:val="22"/>
        </w:rPr>
        <w:t>ordinaire</w:t>
      </w:r>
      <w:r w:rsidR="005976AD" w:rsidRPr="00944850">
        <w:rPr>
          <w:rFonts w:ascii="Arial" w:hAnsi="Arial" w:cs="Arial"/>
          <w:sz w:val="22"/>
          <w:szCs w:val="22"/>
        </w:rPr>
        <w:t xml:space="preserve"> (</w:t>
      </w:r>
      <w:r w:rsidR="005B49CA" w:rsidRPr="00944850">
        <w:rPr>
          <w:rFonts w:ascii="Arial" w:hAnsi="Arial" w:cs="Arial"/>
          <w:sz w:val="22"/>
          <w:szCs w:val="22"/>
        </w:rPr>
        <w:t>achat unique</w:t>
      </w:r>
      <w:r w:rsidR="005976AD" w:rsidRPr="00944850">
        <w:rPr>
          <w:rFonts w:ascii="Arial" w:hAnsi="Arial" w:cs="Arial"/>
          <w:sz w:val="22"/>
          <w:szCs w:val="22"/>
        </w:rPr>
        <w:t>)</w:t>
      </w:r>
    </w:p>
    <w:p w14:paraId="5750FFCE" w14:textId="71947A8D" w:rsidR="00D51B6C" w:rsidRPr="00944850" w:rsidRDefault="00DA0213" w:rsidP="00A91D85">
      <w:pPr>
        <w:pBdr>
          <w:top w:val="single" w:sz="4" w:space="6" w:color="000000"/>
          <w:left w:val="single" w:sz="4" w:space="4" w:color="000000"/>
          <w:bottom w:val="single" w:sz="4" w:space="4" w:color="000000"/>
          <w:right w:val="single" w:sz="4" w:space="4" w:color="000000"/>
        </w:pBdr>
        <w:tabs>
          <w:tab w:val="left" w:pos="2410"/>
          <w:tab w:val="left" w:leader="dot" w:pos="11057"/>
        </w:tabs>
        <w:spacing w:before="120" w:after="120"/>
        <w:ind w:left="284" w:right="227"/>
        <w:rPr>
          <w:rFonts w:ascii="Arial" w:hAnsi="Arial" w:cs="Arial"/>
          <w:sz w:val="22"/>
          <w:szCs w:val="22"/>
        </w:rPr>
      </w:pPr>
      <w:r w:rsidRPr="00944850">
        <w:rPr>
          <w:rFonts w:ascii="Arial" w:hAnsi="Arial" w:cs="Arial"/>
          <w:sz w:val="22"/>
          <w:szCs w:val="22"/>
        </w:rPr>
        <w:tab/>
      </w:r>
      <w:sdt>
        <w:sdtPr>
          <w:rPr>
            <w:rFonts w:ascii="Arial" w:hAnsi="Arial" w:cs="Arial"/>
            <w:sz w:val="20"/>
            <w:szCs w:val="22"/>
          </w:rPr>
          <w:id w:val="827558796"/>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004713AE" w:rsidRPr="00944850">
        <w:rPr>
          <w:rFonts w:ascii="Arial" w:hAnsi="Arial" w:cs="Arial"/>
          <w:sz w:val="22"/>
          <w:szCs w:val="22"/>
        </w:rPr>
        <w:t xml:space="preserve">accord-cadre </w:t>
      </w:r>
      <w:r w:rsidR="008E6723" w:rsidRPr="00944850">
        <w:rPr>
          <w:rFonts w:ascii="Arial" w:hAnsi="Arial" w:cs="Arial"/>
          <w:sz w:val="22"/>
          <w:szCs w:val="22"/>
        </w:rPr>
        <w:t>à bon</w:t>
      </w:r>
      <w:r w:rsidR="005E5001" w:rsidRPr="00944850">
        <w:rPr>
          <w:rFonts w:ascii="Arial" w:hAnsi="Arial" w:cs="Arial"/>
          <w:sz w:val="22"/>
          <w:szCs w:val="22"/>
        </w:rPr>
        <w:t>s</w:t>
      </w:r>
      <w:r w:rsidR="008E6723" w:rsidRPr="00944850">
        <w:rPr>
          <w:rFonts w:ascii="Arial" w:hAnsi="Arial" w:cs="Arial"/>
          <w:sz w:val="22"/>
          <w:szCs w:val="22"/>
        </w:rPr>
        <w:t xml:space="preserve"> de commande</w:t>
      </w:r>
      <w:r w:rsidR="00A56192" w:rsidRPr="00944850">
        <w:rPr>
          <w:rFonts w:ascii="Arial" w:hAnsi="Arial" w:cs="Arial"/>
          <w:sz w:val="22"/>
          <w:szCs w:val="22"/>
        </w:rPr>
        <w:t xml:space="preserve"> </w:t>
      </w:r>
      <w:r w:rsidR="00D51B6C" w:rsidRPr="00944850">
        <w:rPr>
          <w:rFonts w:ascii="Arial" w:hAnsi="Arial" w:cs="Arial"/>
          <w:sz w:val="22"/>
          <w:szCs w:val="22"/>
        </w:rPr>
        <w:t xml:space="preserve">avec un maximum fixé comme suit : </w:t>
      </w:r>
      <w:r w:rsidR="00D51B6C" w:rsidRPr="00944850">
        <w:rPr>
          <w:rFonts w:ascii="Arial" w:hAnsi="Arial" w:cs="Arial"/>
          <w:sz w:val="22"/>
          <w:szCs w:val="22"/>
        </w:rPr>
        <w:tab/>
      </w:r>
    </w:p>
    <w:p w14:paraId="59726531" w14:textId="77777777" w:rsidR="00104C35" w:rsidRPr="00944850" w:rsidRDefault="00104C35" w:rsidP="00104C35">
      <w:pPr>
        <w:ind w:left="284" w:right="227"/>
        <w:rPr>
          <w:rFonts w:ascii="Arial" w:hAnsi="Arial" w:cs="Arial"/>
          <w:sz w:val="14"/>
          <w:szCs w:val="12"/>
        </w:rPr>
      </w:pPr>
    </w:p>
    <w:p w14:paraId="14A0DD19" w14:textId="604F3CED" w:rsidR="00EB267D" w:rsidRPr="00944850" w:rsidRDefault="00EC462A" w:rsidP="00A91D85">
      <w:pPr>
        <w:pBdr>
          <w:top w:val="single" w:sz="4" w:space="6" w:color="000000"/>
          <w:left w:val="single" w:sz="4" w:space="4" w:color="000000"/>
          <w:bottom w:val="single" w:sz="4" w:space="4" w:color="000000"/>
          <w:right w:val="single" w:sz="4" w:space="4" w:color="000000"/>
        </w:pBdr>
        <w:tabs>
          <w:tab w:val="left" w:leader="dot" w:pos="6237"/>
        </w:tabs>
        <w:spacing w:before="120" w:after="120"/>
        <w:ind w:left="284" w:right="227"/>
        <w:rPr>
          <w:rFonts w:ascii="Arial" w:hAnsi="Arial" w:cs="Arial"/>
          <w:sz w:val="22"/>
          <w:szCs w:val="22"/>
        </w:rPr>
      </w:pPr>
      <w:r>
        <w:rPr>
          <w:rFonts w:ascii="Arial" w:hAnsi="Arial" w:cs="Arial"/>
          <w:b/>
          <w:sz w:val="22"/>
          <w:szCs w:val="22"/>
        </w:rPr>
        <w:t xml:space="preserve">Descriptif du besoin : </w:t>
      </w:r>
      <w:r w:rsidRPr="00EC462A">
        <w:rPr>
          <w:rFonts w:ascii="Arial" w:hAnsi="Arial" w:cs="Arial"/>
          <w:sz w:val="22"/>
          <w:szCs w:val="22"/>
        </w:rPr>
        <w:t xml:space="preserve">le cahier des charges </w:t>
      </w:r>
      <w:r>
        <w:rPr>
          <w:rFonts w:ascii="Arial" w:hAnsi="Arial" w:cs="Arial"/>
          <w:sz w:val="22"/>
          <w:szCs w:val="22"/>
        </w:rPr>
        <w:t xml:space="preserve">est </w:t>
      </w:r>
      <w:r w:rsidR="00FE5BE2" w:rsidRPr="00EC462A">
        <w:rPr>
          <w:rFonts w:ascii="Arial" w:hAnsi="Arial" w:cs="Arial"/>
          <w:sz w:val="22"/>
          <w:szCs w:val="22"/>
        </w:rPr>
        <w:t>annexé</w:t>
      </w:r>
      <w:r w:rsidR="00AD5E6C" w:rsidRPr="00EC462A">
        <w:rPr>
          <w:rFonts w:ascii="Arial" w:hAnsi="Arial" w:cs="Arial"/>
          <w:sz w:val="22"/>
          <w:szCs w:val="22"/>
        </w:rPr>
        <w:t xml:space="preserve"> </w:t>
      </w:r>
      <w:r w:rsidR="00EB267D" w:rsidRPr="00944850">
        <w:rPr>
          <w:rFonts w:ascii="Arial" w:hAnsi="Arial" w:cs="Arial"/>
          <w:sz w:val="22"/>
          <w:szCs w:val="22"/>
        </w:rPr>
        <w:t>aux présentes CPA.</w:t>
      </w:r>
    </w:p>
    <w:p w14:paraId="7A4EC8D1" w14:textId="737F019C" w:rsidR="00FE5BE2" w:rsidRPr="00EB4AAF" w:rsidRDefault="00EB4AAF" w:rsidP="00A91D85">
      <w:pPr>
        <w:pBdr>
          <w:top w:val="single" w:sz="4" w:space="6" w:color="000000"/>
          <w:left w:val="single" w:sz="4" w:space="4" w:color="000000"/>
          <w:bottom w:val="single" w:sz="4" w:space="4" w:color="000000"/>
          <w:right w:val="single" w:sz="4" w:space="4" w:color="000000"/>
        </w:pBdr>
        <w:tabs>
          <w:tab w:val="left" w:pos="2410"/>
          <w:tab w:val="left" w:leader="dot" w:pos="6237"/>
        </w:tabs>
        <w:spacing w:before="120" w:after="120" w:line="200" w:lineRule="exact"/>
        <w:ind w:left="284" w:right="227"/>
        <w:rPr>
          <w:rFonts w:ascii="Arial" w:hAnsi="Arial" w:cs="Arial"/>
          <w:color w:val="FF0000"/>
          <w:sz w:val="18"/>
          <w:szCs w:val="18"/>
        </w:rPr>
      </w:pPr>
      <w:r w:rsidRPr="00EB4AAF">
        <w:rPr>
          <w:rFonts w:ascii="Arial" w:hAnsi="Arial" w:cs="Arial"/>
          <w:sz w:val="18"/>
          <w:szCs w:val="18"/>
        </w:rPr>
        <w:t xml:space="preserve">L’acquisition </w:t>
      </w:r>
      <w:r>
        <w:rPr>
          <w:rFonts w:ascii="Arial" w:hAnsi="Arial" w:cs="Arial"/>
          <w:sz w:val="18"/>
          <w:szCs w:val="18"/>
        </w:rPr>
        <w:t>par ICube d’un système échographique ouvert permettant d’implémenter et de post-traiter des acquisitions échographiques à basse et haute fréquences, jusqu’en acquisitions ultrasonores, pour des ondes linéaires et endoscopiques.</w:t>
      </w:r>
    </w:p>
    <w:p w14:paraId="4EE1F127" w14:textId="77777777" w:rsidR="00FE5BE2" w:rsidRPr="00944850" w:rsidRDefault="00FE5BE2" w:rsidP="00FE5BE2">
      <w:pPr>
        <w:ind w:left="284" w:right="227"/>
        <w:rPr>
          <w:rFonts w:ascii="Arial" w:hAnsi="Arial" w:cs="Arial"/>
          <w:sz w:val="14"/>
          <w:szCs w:val="16"/>
        </w:rPr>
      </w:pPr>
    </w:p>
    <w:p w14:paraId="4CED49CC" w14:textId="5B2C4F08" w:rsidR="00FE5BE2" w:rsidRPr="00944850" w:rsidRDefault="00FE5BE2" w:rsidP="00A91D85">
      <w:pPr>
        <w:pBdr>
          <w:top w:val="single" w:sz="4" w:space="6" w:color="000000"/>
          <w:left w:val="single" w:sz="4" w:space="3" w:color="000000"/>
          <w:bottom w:val="single" w:sz="4" w:space="4" w:color="000000"/>
          <w:right w:val="single" w:sz="4" w:space="4" w:color="000000"/>
        </w:pBdr>
        <w:tabs>
          <w:tab w:val="left" w:pos="2127"/>
          <w:tab w:val="left" w:leader="dot" w:pos="6521"/>
          <w:tab w:val="left" w:leader="dot" w:pos="10348"/>
        </w:tabs>
        <w:spacing w:before="120" w:after="120"/>
        <w:ind w:left="284" w:right="227"/>
        <w:rPr>
          <w:rFonts w:ascii="Arial" w:hAnsi="Arial" w:cs="Arial"/>
          <w:sz w:val="22"/>
          <w:szCs w:val="22"/>
        </w:rPr>
      </w:pPr>
      <w:r w:rsidRPr="00944850">
        <w:rPr>
          <w:rFonts w:ascii="Arial" w:hAnsi="Arial" w:cs="Arial"/>
          <w:b/>
          <w:sz w:val="22"/>
          <w:szCs w:val="22"/>
        </w:rPr>
        <w:t>Durée du contrat :</w:t>
      </w:r>
      <w:r w:rsidR="00CA06F1">
        <w:rPr>
          <w:rFonts w:ascii="Arial" w:hAnsi="Arial" w:cs="Arial"/>
          <w:b/>
          <w:sz w:val="22"/>
          <w:szCs w:val="22"/>
        </w:rPr>
        <w:t xml:space="preserve"> </w:t>
      </w:r>
      <w:r w:rsidR="00EB4AAF">
        <w:rPr>
          <w:rFonts w:ascii="Arial" w:hAnsi="Arial" w:cs="Arial"/>
          <w:sz w:val="22"/>
          <w:szCs w:val="22"/>
        </w:rPr>
        <w:t xml:space="preserve">Pour une période </w:t>
      </w:r>
      <w:r w:rsidR="0002604E">
        <w:rPr>
          <w:rFonts w:ascii="Arial" w:hAnsi="Arial" w:cs="Arial"/>
          <w:sz w:val="22"/>
          <w:szCs w:val="22"/>
        </w:rPr>
        <w:t>allant d</w:t>
      </w:r>
      <w:r w:rsidR="007C259F" w:rsidRPr="00944850">
        <w:rPr>
          <w:rFonts w:ascii="Arial" w:hAnsi="Arial" w:cs="Arial"/>
          <w:sz w:val="22"/>
          <w:szCs w:val="22"/>
        </w:rPr>
        <w:t>e sa date de notification jusqu'au terme de l'exécution des prestations du marché</w:t>
      </w:r>
      <w:r w:rsidR="00EB4AAF">
        <w:rPr>
          <w:rFonts w:ascii="Arial" w:hAnsi="Arial" w:cs="Arial"/>
          <w:sz w:val="22"/>
          <w:szCs w:val="22"/>
        </w:rPr>
        <w:t xml:space="preserve"> - </w:t>
      </w:r>
      <w:r w:rsidR="0002604E">
        <w:rPr>
          <w:rFonts w:ascii="Arial" w:hAnsi="Arial" w:cs="Arial"/>
          <w:sz w:val="22"/>
          <w:szCs w:val="22"/>
        </w:rPr>
        <w:t xml:space="preserve">durée totale </w:t>
      </w:r>
      <w:r w:rsidR="00776B67">
        <w:rPr>
          <w:rFonts w:ascii="Arial" w:hAnsi="Arial" w:cs="Arial"/>
          <w:sz w:val="22"/>
          <w:szCs w:val="22"/>
        </w:rPr>
        <w:t>y compris garantie</w:t>
      </w:r>
      <w:r w:rsidR="00EB4AAF">
        <w:rPr>
          <w:rFonts w:ascii="Arial" w:hAnsi="Arial" w:cs="Arial"/>
          <w:sz w:val="22"/>
          <w:szCs w:val="22"/>
        </w:rPr>
        <w:t xml:space="preserve"> et maintenance le cas échéant.</w:t>
      </w:r>
    </w:p>
    <w:p w14:paraId="4634EEC7" w14:textId="33EA284B" w:rsidR="00FE5BE2" w:rsidRPr="00944850" w:rsidRDefault="00EB4AAF" w:rsidP="00A91D85">
      <w:pPr>
        <w:pBdr>
          <w:top w:val="single" w:sz="4" w:space="6" w:color="000000"/>
          <w:left w:val="single" w:sz="4" w:space="3" w:color="000000"/>
          <w:bottom w:val="single" w:sz="4" w:space="4" w:color="000000"/>
          <w:right w:val="single" w:sz="4" w:space="4" w:color="000000"/>
        </w:pBdr>
        <w:tabs>
          <w:tab w:val="left" w:pos="3402"/>
          <w:tab w:val="left" w:leader="dot" w:pos="6521"/>
          <w:tab w:val="left" w:leader="dot" w:pos="10348"/>
        </w:tabs>
        <w:spacing w:before="120" w:after="120"/>
        <w:ind w:left="284" w:right="227"/>
        <w:rPr>
          <w:rFonts w:ascii="Arial" w:hAnsi="Arial" w:cs="Arial"/>
          <w:sz w:val="22"/>
          <w:szCs w:val="22"/>
        </w:rPr>
      </w:pPr>
      <w:r>
        <w:rPr>
          <w:rFonts w:ascii="Arial" w:hAnsi="Arial" w:cs="Arial"/>
          <w:b/>
          <w:sz w:val="22"/>
          <w:szCs w:val="22"/>
        </w:rPr>
        <w:lastRenderedPageBreak/>
        <w:t xml:space="preserve">Délai de mise en service </w:t>
      </w:r>
      <w:r w:rsidR="00FE5BE2" w:rsidRPr="00944850">
        <w:rPr>
          <w:rFonts w:ascii="Arial" w:hAnsi="Arial" w:cs="Arial"/>
          <w:b/>
          <w:sz w:val="22"/>
          <w:szCs w:val="22"/>
        </w:rPr>
        <w:t>:</w:t>
      </w:r>
      <w:r w:rsidR="00E70426">
        <w:rPr>
          <w:rFonts w:ascii="Arial" w:hAnsi="Arial" w:cs="Arial"/>
          <w:sz w:val="22"/>
          <w:szCs w:val="22"/>
        </w:rPr>
        <w:t xml:space="preserve"> 10 semaines </w:t>
      </w:r>
      <w:r w:rsidR="002D58D2" w:rsidRPr="00944850">
        <w:rPr>
          <w:rFonts w:ascii="Arial" w:hAnsi="Arial" w:cs="Arial"/>
          <w:sz w:val="22"/>
          <w:szCs w:val="22"/>
        </w:rPr>
        <w:t xml:space="preserve">à compter de la </w:t>
      </w:r>
      <w:r w:rsidR="00CE14BF" w:rsidRPr="00944850">
        <w:rPr>
          <w:rFonts w:ascii="Arial" w:hAnsi="Arial" w:cs="Arial"/>
          <w:sz w:val="22"/>
          <w:szCs w:val="22"/>
        </w:rPr>
        <w:t xml:space="preserve">date de </w:t>
      </w:r>
      <w:r w:rsidR="002D58D2" w:rsidRPr="00944850">
        <w:rPr>
          <w:rFonts w:ascii="Arial" w:hAnsi="Arial" w:cs="Arial"/>
          <w:sz w:val="22"/>
          <w:szCs w:val="22"/>
        </w:rPr>
        <w:t>notification du marché.</w:t>
      </w:r>
    </w:p>
    <w:p w14:paraId="77B90FB2" w14:textId="77777777" w:rsidR="00FE5BE2" w:rsidRPr="00944850" w:rsidRDefault="00FE5BE2" w:rsidP="00FE5BE2">
      <w:pPr>
        <w:ind w:left="284" w:right="227"/>
        <w:rPr>
          <w:rFonts w:ascii="Arial" w:hAnsi="Arial" w:cs="Arial"/>
          <w:sz w:val="14"/>
          <w:szCs w:val="16"/>
        </w:rPr>
      </w:pPr>
    </w:p>
    <w:p w14:paraId="119C23D7" w14:textId="20E6AA2D" w:rsidR="00C2543C" w:rsidRPr="00944850" w:rsidRDefault="00C2543C" w:rsidP="00A91D85">
      <w:pPr>
        <w:pBdr>
          <w:top w:val="single" w:sz="4" w:space="6" w:color="000000"/>
          <w:left w:val="single" w:sz="4" w:space="4" w:color="000000"/>
          <w:bottom w:val="single" w:sz="4" w:space="4" w:color="000000"/>
          <w:right w:val="single" w:sz="4" w:space="4" w:color="000000"/>
        </w:pBdr>
        <w:spacing w:before="120" w:after="120"/>
        <w:ind w:left="284" w:right="227"/>
        <w:rPr>
          <w:rFonts w:ascii="Arial" w:hAnsi="Arial" w:cs="Arial"/>
          <w:sz w:val="18"/>
          <w:szCs w:val="22"/>
        </w:rPr>
      </w:pPr>
      <w:r w:rsidRPr="00944850">
        <w:rPr>
          <w:rFonts w:ascii="Arial" w:hAnsi="Arial" w:cs="Arial"/>
          <w:b/>
          <w:sz w:val="22"/>
          <w:szCs w:val="22"/>
        </w:rPr>
        <w:t xml:space="preserve">Prix de la solution de base : </w:t>
      </w:r>
    </w:p>
    <w:p w14:paraId="2E17B278" w14:textId="7DEBD855" w:rsidR="00C2543C" w:rsidRPr="00944850" w:rsidRDefault="00C51AB5" w:rsidP="00A91D85">
      <w:pPr>
        <w:pBdr>
          <w:top w:val="single" w:sz="4" w:space="6" w:color="000000"/>
          <w:left w:val="single" w:sz="4" w:space="4" w:color="000000"/>
          <w:bottom w:val="single" w:sz="4" w:space="4" w:color="000000"/>
          <w:right w:val="single" w:sz="4" w:space="4" w:color="000000"/>
        </w:pBdr>
        <w:tabs>
          <w:tab w:val="left" w:pos="2835"/>
          <w:tab w:val="left" w:leader="dot" w:pos="8789"/>
        </w:tabs>
        <w:spacing w:before="120" w:after="120"/>
        <w:ind w:left="284" w:right="227"/>
        <w:rPr>
          <w:rFonts w:ascii="Arial" w:hAnsi="Arial" w:cs="Arial"/>
          <w:i/>
          <w:sz w:val="20"/>
          <w:szCs w:val="22"/>
          <w:u w:val="single"/>
        </w:rPr>
      </w:pPr>
      <w:sdt>
        <w:sdtPr>
          <w:rPr>
            <w:rFonts w:ascii="Arial" w:hAnsi="Arial" w:cs="Arial"/>
            <w:sz w:val="20"/>
            <w:szCs w:val="22"/>
          </w:rPr>
          <w:id w:val="-1598932739"/>
          <w14:checkbox>
            <w14:checked w14:val="1"/>
            <w14:checkedState w14:val="2612" w14:font="MS Gothic"/>
            <w14:uncheckedState w14:val="2610" w14:font="MS Gothic"/>
          </w14:checkbox>
        </w:sdtPr>
        <w:sdtEndPr/>
        <w:sdtContent>
          <w:r w:rsidR="00E70426">
            <w:rPr>
              <w:rFonts w:ascii="MS Gothic" w:eastAsia="MS Gothic" w:hAnsi="MS Gothic" w:cs="Arial" w:hint="eastAsia"/>
              <w:sz w:val="20"/>
              <w:szCs w:val="22"/>
            </w:rPr>
            <w:t>☒</w:t>
          </w:r>
        </w:sdtContent>
      </w:sdt>
      <w:r w:rsidR="008B51F9">
        <w:rPr>
          <w:rFonts w:ascii="Arial" w:hAnsi="Arial" w:cs="Arial"/>
          <w:sz w:val="20"/>
          <w:szCs w:val="22"/>
        </w:rPr>
        <w:t xml:space="preserve"> </w:t>
      </w:r>
      <w:r w:rsidR="00C2543C" w:rsidRPr="00944850">
        <w:rPr>
          <w:rFonts w:ascii="Arial" w:hAnsi="Arial" w:cs="Arial"/>
          <w:sz w:val="22"/>
          <w:szCs w:val="22"/>
        </w:rPr>
        <w:t xml:space="preserve"> </w:t>
      </w:r>
      <w:r w:rsidR="00C2543C" w:rsidRPr="00944850">
        <w:rPr>
          <w:rFonts w:ascii="Arial" w:hAnsi="Arial" w:cs="Arial"/>
          <w:b/>
          <w:sz w:val="22"/>
          <w:szCs w:val="22"/>
        </w:rPr>
        <w:t>Prix global forfaitaire</w:t>
      </w:r>
      <w:r w:rsidR="00C2543C" w:rsidRPr="00944850">
        <w:rPr>
          <w:rFonts w:ascii="Arial" w:hAnsi="Arial" w:cs="Arial"/>
          <w:sz w:val="22"/>
          <w:szCs w:val="22"/>
        </w:rPr>
        <w:t xml:space="preserve"> </w:t>
      </w:r>
    </w:p>
    <w:p w14:paraId="5E266462" w14:textId="732FC708" w:rsidR="00C2543C" w:rsidRPr="00944850" w:rsidRDefault="00C51AB5" w:rsidP="00A91D85">
      <w:pPr>
        <w:pBdr>
          <w:top w:val="single" w:sz="4" w:space="6" w:color="000000"/>
          <w:left w:val="single" w:sz="4" w:space="4" w:color="000000"/>
          <w:bottom w:val="single" w:sz="4" w:space="4" w:color="000000"/>
          <w:right w:val="single" w:sz="4" w:space="4" w:color="000000"/>
        </w:pBdr>
        <w:tabs>
          <w:tab w:val="left" w:pos="3119"/>
          <w:tab w:val="left" w:leader="dot" w:pos="7230"/>
        </w:tabs>
        <w:spacing w:before="120" w:after="120"/>
        <w:ind w:left="284" w:right="227"/>
        <w:rPr>
          <w:rFonts w:ascii="Arial" w:hAnsi="Arial" w:cs="Arial"/>
          <w:i/>
          <w:sz w:val="20"/>
          <w:szCs w:val="22"/>
        </w:rPr>
      </w:pPr>
      <w:sdt>
        <w:sdtPr>
          <w:rPr>
            <w:rFonts w:ascii="Arial" w:hAnsi="Arial" w:cs="Arial"/>
            <w:sz w:val="20"/>
            <w:szCs w:val="22"/>
          </w:rPr>
          <w:id w:val="1864624843"/>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00C2543C" w:rsidRPr="00944850">
        <w:rPr>
          <w:rFonts w:ascii="Arial" w:hAnsi="Arial" w:cs="Arial"/>
          <w:sz w:val="22"/>
          <w:szCs w:val="22"/>
        </w:rPr>
        <w:t xml:space="preserve"> </w:t>
      </w:r>
      <w:r w:rsidR="00C2543C" w:rsidRPr="00944850">
        <w:rPr>
          <w:rFonts w:ascii="Arial" w:hAnsi="Arial" w:cs="Arial"/>
          <w:b/>
          <w:sz w:val="22"/>
          <w:szCs w:val="22"/>
        </w:rPr>
        <w:t>Prix unitaires</w:t>
      </w:r>
      <w:r w:rsidR="00C2543C" w:rsidRPr="00944850">
        <w:rPr>
          <w:rFonts w:ascii="Arial" w:hAnsi="Arial" w:cs="Arial"/>
          <w:sz w:val="22"/>
          <w:szCs w:val="22"/>
        </w:rPr>
        <w:t xml:space="preserve"> </w:t>
      </w:r>
      <w:r w:rsidR="00C2543C" w:rsidRPr="00944850">
        <w:rPr>
          <w:rFonts w:ascii="Arial" w:hAnsi="Arial" w:cs="Arial"/>
          <w:i/>
          <w:sz w:val="20"/>
          <w:szCs w:val="22"/>
        </w:rPr>
        <w:t>(</w:t>
      </w:r>
      <w:r w:rsidR="00B56EEC">
        <w:rPr>
          <w:rFonts w:ascii="Arial" w:hAnsi="Arial" w:cs="Arial"/>
          <w:i/>
          <w:sz w:val="20"/>
          <w:szCs w:val="22"/>
          <w:u w:val="single"/>
        </w:rPr>
        <w:t xml:space="preserve">à indiquer par le candidat dans un </w:t>
      </w:r>
      <w:r w:rsidR="00C2543C" w:rsidRPr="00944850">
        <w:rPr>
          <w:rFonts w:ascii="Arial" w:hAnsi="Arial" w:cs="Arial"/>
          <w:i/>
          <w:sz w:val="20"/>
          <w:szCs w:val="22"/>
          <w:u w:val="single"/>
        </w:rPr>
        <w:t>bordereau des prix unitaires</w:t>
      </w:r>
      <w:r w:rsidR="00C2543C" w:rsidRPr="00944850">
        <w:rPr>
          <w:rFonts w:ascii="Arial" w:hAnsi="Arial" w:cs="Arial"/>
          <w:i/>
          <w:sz w:val="20"/>
          <w:szCs w:val="22"/>
        </w:rPr>
        <w:t>)</w:t>
      </w:r>
    </w:p>
    <w:p w14:paraId="01E5E5B0" w14:textId="77777777" w:rsidR="00C2543C" w:rsidRPr="00944850" w:rsidRDefault="00C2543C" w:rsidP="00FE5BE2">
      <w:pPr>
        <w:ind w:left="284" w:right="227"/>
        <w:rPr>
          <w:rFonts w:ascii="Arial" w:hAnsi="Arial" w:cs="Arial"/>
          <w:sz w:val="14"/>
          <w:szCs w:val="16"/>
        </w:rPr>
      </w:pPr>
    </w:p>
    <w:p w14:paraId="6BA93B7F" w14:textId="1F743DD8" w:rsidR="008E6723" w:rsidRPr="00944850" w:rsidRDefault="008E6723" w:rsidP="00A91D85">
      <w:pPr>
        <w:pBdr>
          <w:top w:val="single" w:sz="4" w:space="6" w:color="000000"/>
          <w:left w:val="single" w:sz="4" w:space="4" w:color="000000"/>
          <w:bottom w:val="single" w:sz="4" w:space="4" w:color="000000"/>
          <w:right w:val="single" w:sz="4" w:space="4" w:color="000000"/>
        </w:pBdr>
        <w:tabs>
          <w:tab w:val="left" w:pos="1701"/>
          <w:tab w:val="left" w:leader="dot" w:pos="5103"/>
        </w:tabs>
        <w:spacing w:before="120" w:after="120"/>
        <w:ind w:left="284" w:right="227"/>
        <w:rPr>
          <w:rFonts w:ascii="Arial" w:hAnsi="Arial" w:cs="Arial"/>
          <w:sz w:val="22"/>
          <w:szCs w:val="22"/>
        </w:rPr>
      </w:pPr>
      <w:r w:rsidRPr="00944850">
        <w:rPr>
          <w:rFonts w:ascii="Arial" w:hAnsi="Arial" w:cs="Arial"/>
          <w:b/>
          <w:sz w:val="22"/>
          <w:szCs w:val="22"/>
        </w:rPr>
        <w:t>Garantie :</w:t>
      </w:r>
      <w:r w:rsidR="00E654EF">
        <w:rPr>
          <w:rFonts w:ascii="Arial" w:hAnsi="Arial" w:cs="Arial"/>
          <w:b/>
          <w:sz w:val="22"/>
          <w:szCs w:val="22"/>
        </w:rPr>
        <w:t>…………………………………………….</w:t>
      </w:r>
      <w:r w:rsidRPr="00944850">
        <w:rPr>
          <w:rFonts w:ascii="Arial" w:hAnsi="Arial" w:cs="Arial"/>
          <w:b/>
          <w:sz w:val="22"/>
          <w:szCs w:val="22"/>
        </w:rPr>
        <w:t xml:space="preserve"> </w:t>
      </w:r>
      <w:r w:rsidR="005A7493">
        <w:rPr>
          <w:rFonts w:ascii="Arial" w:hAnsi="Arial" w:cs="Arial"/>
          <w:sz w:val="22"/>
          <w:szCs w:val="22"/>
        </w:rPr>
        <w:t xml:space="preserve">(délai minimum de </w:t>
      </w:r>
      <w:r w:rsidR="00E654EF">
        <w:rPr>
          <w:rFonts w:ascii="Arial" w:hAnsi="Arial" w:cs="Arial"/>
          <w:sz w:val="22"/>
          <w:szCs w:val="22"/>
        </w:rPr>
        <w:t>2 ans</w:t>
      </w:r>
      <w:r w:rsidR="005A7493">
        <w:rPr>
          <w:rFonts w:ascii="Arial" w:hAnsi="Arial" w:cs="Arial"/>
          <w:sz w:val="22"/>
          <w:szCs w:val="22"/>
        </w:rPr>
        <w:t>)</w:t>
      </w:r>
    </w:p>
    <w:p w14:paraId="565C5792" w14:textId="6BCE44EC" w:rsidR="00920CDF" w:rsidRPr="00944850" w:rsidRDefault="009C33EE" w:rsidP="00A91D85">
      <w:pPr>
        <w:pBdr>
          <w:top w:val="single" w:sz="4" w:space="6" w:color="000000"/>
          <w:left w:val="single" w:sz="4" w:space="4" w:color="000000"/>
          <w:bottom w:val="single" w:sz="4" w:space="4" w:color="000000"/>
          <w:right w:val="single" w:sz="4" w:space="4" w:color="000000"/>
        </w:pBdr>
        <w:spacing w:before="120" w:after="120"/>
        <w:ind w:left="284" w:right="227"/>
        <w:rPr>
          <w:rFonts w:ascii="Arial" w:hAnsi="Arial" w:cs="Arial"/>
          <w:sz w:val="22"/>
          <w:szCs w:val="22"/>
        </w:rPr>
      </w:pPr>
      <w:r>
        <w:rPr>
          <w:rFonts w:ascii="Arial" w:hAnsi="Arial" w:cs="Arial"/>
          <w:b/>
          <w:sz w:val="22"/>
          <w:szCs w:val="22"/>
        </w:rPr>
        <w:t>Prestation de M</w:t>
      </w:r>
      <w:r w:rsidR="00920CDF" w:rsidRPr="00944850">
        <w:rPr>
          <w:rFonts w:ascii="Arial" w:hAnsi="Arial" w:cs="Arial"/>
          <w:b/>
          <w:sz w:val="22"/>
          <w:szCs w:val="22"/>
        </w:rPr>
        <w:t xml:space="preserve">aintenance : </w:t>
      </w:r>
      <w:r w:rsidR="00920CDF" w:rsidRPr="00944850">
        <w:rPr>
          <w:rFonts w:ascii="Arial" w:hAnsi="Arial" w:cs="Arial"/>
          <w:sz w:val="22"/>
          <w:szCs w:val="22"/>
        </w:rPr>
        <w:tab/>
      </w:r>
      <w:sdt>
        <w:sdtPr>
          <w:rPr>
            <w:rFonts w:ascii="Arial" w:hAnsi="Arial" w:cs="Arial"/>
            <w:sz w:val="20"/>
            <w:szCs w:val="22"/>
          </w:rPr>
          <w:id w:val="-1179273669"/>
          <w14:checkbox>
            <w14:checked w14:val="1"/>
            <w14:checkedState w14:val="2612" w14:font="MS Gothic"/>
            <w14:uncheckedState w14:val="2610" w14:font="MS Gothic"/>
          </w14:checkbox>
        </w:sdtPr>
        <w:sdtEndPr/>
        <w:sdtContent>
          <w:r w:rsidR="00E70426">
            <w:rPr>
              <w:rFonts w:ascii="MS Gothic" w:eastAsia="MS Gothic" w:hAnsi="MS Gothic" w:cs="Arial" w:hint="eastAsia"/>
              <w:sz w:val="20"/>
              <w:szCs w:val="22"/>
            </w:rPr>
            <w:t>☒</w:t>
          </w:r>
        </w:sdtContent>
      </w:sdt>
      <w:r w:rsidR="008B51F9">
        <w:rPr>
          <w:rFonts w:ascii="Arial" w:hAnsi="Arial" w:cs="Arial"/>
          <w:sz w:val="20"/>
          <w:szCs w:val="22"/>
        </w:rPr>
        <w:t xml:space="preserve"> </w:t>
      </w:r>
      <w:r w:rsidR="00920CDF" w:rsidRPr="00944850">
        <w:rPr>
          <w:rFonts w:ascii="Arial" w:hAnsi="Arial" w:cs="Arial"/>
          <w:sz w:val="22"/>
          <w:szCs w:val="22"/>
        </w:rPr>
        <w:t xml:space="preserve"> oui</w:t>
      </w:r>
      <w:r w:rsidR="00920CDF" w:rsidRPr="00944850">
        <w:rPr>
          <w:rFonts w:ascii="Arial" w:hAnsi="Arial" w:cs="Arial"/>
          <w:sz w:val="22"/>
          <w:szCs w:val="22"/>
        </w:rPr>
        <w:tab/>
      </w:r>
      <w:r w:rsidR="00920CDF" w:rsidRPr="00944850">
        <w:rPr>
          <w:rFonts w:ascii="Arial" w:hAnsi="Arial" w:cs="Arial"/>
          <w:sz w:val="22"/>
          <w:szCs w:val="22"/>
        </w:rPr>
        <w:tab/>
      </w:r>
      <w:sdt>
        <w:sdtPr>
          <w:rPr>
            <w:rFonts w:ascii="Arial" w:hAnsi="Arial" w:cs="Arial"/>
            <w:sz w:val="20"/>
            <w:szCs w:val="22"/>
          </w:rPr>
          <w:id w:val="-318962684"/>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00920CDF" w:rsidRPr="00944850">
        <w:rPr>
          <w:rFonts w:ascii="Arial" w:hAnsi="Arial" w:cs="Arial"/>
          <w:sz w:val="22"/>
          <w:szCs w:val="22"/>
        </w:rPr>
        <w:t xml:space="preserve"> non</w:t>
      </w:r>
      <w:r w:rsidR="008169BE" w:rsidRPr="00944850">
        <w:rPr>
          <w:rFonts w:ascii="Arial" w:hAnsi="Arial" w:cs="Arial"/>
          <w:sz w:val="22"/>
          <w:szCs w:val="22"/>
        </w:rPr>
        <w:tab/>
      </w:r>
    </w:p>
    <w:p w14:paraId="2F98641E" w14:textId="7AF3FE73" w:rsidR="00AD5E6C" w:rsidRPr="00944850" w:rsidRDefault="00FE5BE2" w:rsidP="00A91D85">
      <w:pPr>
        <w:pBdr>
          <w:top w:val="single" w:sz="4" w:space="6" w:color="000000"/>
          <w:left w:val="single" w:sz="4" w:space="4" w:color="000000"/>
          <w:bottom w:val="single" w:sz="4" w:space="4" w:color="000000"/>
          <w:right w:val="single" w:sz="4" w:space="4" w:color="000000"/>
        </w:pBdr>
        <w:tabs>
          <w:tab w:val="left" w:pos="567"/>
          <w:tab w:val="left" w:leader="dot" w:pos="6237"/>
        </w:tabs>
        <w:spacing w:before="120" w:after="120" w:line="200" w:lineRule="exact"/>
        <w:ind w:left="284" w:right="227"/>
        <w:rPr>
          <w:rFonts w:ascii="Arial" w:hAnsi="Arial" w:cs="Arial"/>
          <w:sz w:val="20"/>
          <w:szCs w:val="20"/>
        </w:rPr>
      </w:pPr>
      <w:r w:rsidRPr="00944850">
        <w:rPr>
          <w:rFonts w:ascii="Arial" w:hAnsi="Arial" w:cs="Arial"/>
          <w:sz w:val="20"/>
          <w:szCs w:val="20"/>
        </w:rPr>
        <w:tab/>
      </w:r>
      <w:r w:rsidR="00AD5E6C" w:rsidRPr="00944850">
        <w:rPr>
          <w:rFonts w:ascii="Arial" w:hAnsi="Arial" w:cs="Arial"/>
          <w:sz w:val="20"/>
          <w:szCs w:val="20"/>
        </w:rPr>
        <w:t>D</w:t>
      </w:r>
      <w:r w:rsidRPr="00944850">
        <w:rPr>
          <w:rFonts w:ascii="Arial" w:hAnsi="Arial" w:cs="Arial"/>
          <w:sz w:val="20"/>
          <w:szCs w:val="20"/>
        </w:rPr>
        <w:t xml:space="preserve">urée </w:t>
      </w:r>
      <w:r w:rsidR="00AD5E6C" w:rsidRPr="00944850">
        <w:rPr>
          <w:rFonts w:ascii="Arial" w:hAnsi="Arial" w:cs="Arial"/>
          <w:sz w:val="20"/>
          <w:szCs w:val="20"/>
        </w:rPr>
        <w:t xml:space="preserve">de la </w:t>
      </w:r>
      <w:r w:rsidRPr="00944850">
        <w:rPr>
          <w:rFonts w:ascii="Arial" w:hAnsi="Arial" w:cs="Arial"/>
          <w:sz w:val="20"/>
          <w:szCs w:val="20"/>
        </w:rPr>
        <w:t xml:space="preserve">maintenance : </w:t>
      </w:r>
      <w:r w:rsidR="00AD5E6C" w:rsidRPr="00944850">
        <w:rPr>
          <w:rFonts w:ascii="Arial" w:hAnsi="Arial" w:cs="Arial"/>
          <w:sz w:val="20"/>
          <w:szCs w:val="20"/>
        </w:rPr>
        <w:tab/>
      </w:r>
      <w:sdt>
        <w:sdtPr>
          <w:rPr>
            <w:rFonts w:ascii="Arial" w:hAnsi="Arial" w:cs="Arial"/>
            <w:sz w:val="20"/>
            <w:szCs w:val="22"/>
          </w:rPr>
          <w:id w:val="633294234"/>
          <w14:checkbox>
            <w14:checked w14:val="0"/>
            <w14:checkedState w14:val="2612" w14:font="MS Gothic"/>
            <w14:uncheckedState w14:val="2610" w14:font="MS Gothic"/>
          </w14:checkbox>
        </w:sdtPr>
        <w:sdtEndPr/>
        <w:sdtContent>
          <w:r w:rsidR="008B51F9">
            <w:rPr>
              <w:rFonts w:ascii="MS Gothic" w:eastAsia="MS Gothic" w:hAnsi="MS Gothic" w:cs="Arial" w:hint="eastAsia"/>
              <w:sz w:val="20"/>
              <w:szCs w:val="22"/>
            </w:rPr>
            <w:t>☐</w:t>
          </w:r>
        </w:sdtContent>
      </w:sdt>
      <w:r w:rsidR="008B51F9">
        <w:rPr>
          <w:rFonts w:ascii="Arial" w:hAnsi="Arial" w:cs="Arial"/>
          <w:sz w:val="20"/>
          <w:szCs w:val="22"/>
        </w:rPr>
        <w:t xml:space="preserve"> </w:t>
      </w:r>
      <w:r w:rsidR="00AD5E6C" w:rsidRPr="00944850">
        <w:rPr>
          <w:rFonts w:ascii="Arial" w:hAnsi="Arial" w:cs="Arial"/>
          <w:sz w:val="20"/>
          <w:szCs w:val="20"/>
        </w:rPr>
        <w:t xml:space="preserve">à compter de la </w:t>
      </w:r>
      <w:r w:rsidR="00920CDF" w:rsidRPr="00944850">
        <w:rPr>
          <w:rFonts w:ascii="Arial" w:hAnsi="Arial" w:cs="Arial"/>
          <w:sz w:val="20"/>
          <w:szCs w:val="20"/>
        </w:rPr>
        <w:t>date d’admission </w:t>
      </w:r>
    </w:p>
    <w:p w14:paraId="044591D8" w14:textId="4EB995CA" w:rsidR="00920CDF" w:rsidRPr="00944850" w:rsidRDefault="00AD5E6C" w:rsidP="00A91D85">
      <w:pPr>
        <w:pBdr>
          <w:top w:val="single" w:sz="4" w:space="6" w:color="000000"/>
          <w:left w:val="single" w:sz="4" w:space="4" w:color="000000"/>
          <w:bottom w:val="single" w:sz="4" w:space="4" w:color="000000"/>
          <w:right w:val="single" w:sz="4" w:space="4" w:color="000000"/>
        </w:pBdr>
        <w:tabs>
          <w:tab w:val="left" w:pos="6237"/>
        </w:tabs>
        <w:spacing w:before="120" w:after="120" w:line="200" w:lineRule="exact"/>
        <w:ind w:left="284" w:right="227"/>
        <w:rPr>
          <w:rFonts w:ascii="Arial" w:hAnsi="Arial" w:cs="Arial"/>
          <w:sz w:val="20"/>
          <w:szCs w:val="20"/>
        </w:rPr>
      </w:pPr>
      <w:r w:rsidRPr="00944850">
        <w:rPr>
          <w:rFonts w:ascii="Arial" w:hAnsi="Arial" w:cs="Arial"/>
          <w:sz w:val="20"/>
          <w:szCs w:val="20"/>
        </w:rPr>
        <w:tab/>
      </w:r>
      <w:sdt>
        <w:sdtPr>
          <w:rPr>
            <w:rFonts w:ascii="Arial" w:hAnsi="Arial" w:cs="Arial"/>
            <w:sz w:val="20"/>
            <w:szCs w:val="22"/>
          </w:rPr>
          <w:id w:val="1862865354"/>
          <w14:checkbox>
            <w14:checked w14:val="1"/>
            <w14:checkedState w14:val="2612" w14:font="MS Gothic"/>
            <w14:uncheckedState w14:val="2610" w14:font="MS Gothic"/>
          </w14:checkbox>
        </w:sdtPr>
        <w:sdtEndPr/>
        <w:sdtContent>
          <w:r w:rsidR="00E70426">
            <w:rPr>
              <w:rFonts w:ascii="MS Gothic" w:eastAsia="MS Gothic" w:hAnsi="MS Gothic" w:cs="Arial" w:hint="eastAsia"/>
              <w:sz w:val="20"/>
              <w:szCs w:val="22"/>
            </w:rPr>
            <w:t>☒</w:t>
          </w:r>
        </w:sdtContent>
      </w:sdt>
      <w:r w:rsidR="008B51F9">
        <w:rPr>
          <w:rFonts w:ascii="Arial" w:hAnsi="Arial" w:cs="Arial"/>
          <w:sz w:val="20"/>
          <w:szCs w:val="22"/>
        </w:rPr>
        <w:t xml:space="preserve"> </w:t>
      </w:r>
      <w:r w:rsidR="008169BE" w:rsidRPr="00944850">
        <w:rPr>
          <w:rFonts w:ascii="Arial" w:hAnsi="Arial" w:cs="Arial"/>
          <w:sz w:val="20"/>
          <w:szCs w:val="20"/>
        </w:rPr>
        <w:t>à l'issue de la garantie contractuelle</w:t>
      </w:r>
      <w:r w:rsidR="00E70426">
        <w:rPr>
          <w:rFonts w:ascii="Arial" w:hAnsi="Arial" w:cs="Arial"/>
          <w:sz w:val="20"/>
          <w:szCs w:val="20"/>
        </w:rPr>
        <w:t xml:space="preserve"> (mention dans le CCTP)</w:t>
      </w:r>
    </w:p>
    <w:p w14:paraId="0CE0EED2" w14:textId="77777777" w:rsidR="00FD64FA" w:rsidRDefault="00AD5E6C" w:rsidP="00FD64FA">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sidRPr="00944850">
        <w:rPr>
          <w:rFonts w:ascii="Arial" w:hAnsi="Arial" w:cs="Arial"/>
          <w:sz w:val="20"/>
          <w:szCs w:val="20"/>
        </w:rPr>
        <w:tab/>
      </w:r>
    </w:p>
    <w:p w14:paraId="7CC3ADA3" w14:textId="56281F5F" w:rsidR="00FD64FA" w:rsidRDefault="008169BE" w:rsidP="00FD64FA">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sidRPr="00944850">
        <w:rPr>
          <w:rFonts w:ascii="Arial" w:hAnsi="Arial" w:cs="Arial"/>
          <w:sz w:val="20"/>
          <w:szCs w:val="20"/>
        </w:rPr>
        <w:t>D</w:t>
      </w:r>
      <w:r w:rsidR="008E6723" w:rsidRPr="00944850">
        <w:rPr>
          <w:rFonts w:ascii="Arial" w:hAnsi="Arial" w:cs="Arial"/>
          <w:sz w:val="20"/>
          <w:szCs w:val="20"/>
        </w:rPr>
        <w:t>élai</w:t>
      </w:r>
      <w:r w:rsidR="008E6723" w:rsidRPr="00944850">
        <w:rPr>
          <w:rFonts w:ascii="Arial" w:hAnsi="Arial" w:cs="Arial"/>
          <w:b/>
          <w:sz w:val="20"/>
          <w:szCs w:val="20"/>
        </w:rPr>
        <w:t xml:space="preserve"> </w:t>
      </w:r>
      <w:r w:rsidR="008E6723" w:rsidRPr="00944850">
        <w:rPr>
          <w:rFonts w:ascii="Arial" w:hAnsi="Arial" w:cs="Arial"/>
          <w:sz w:val="20"/>
          <w:szCs w:val="20"/>
        </w:rPr>
        <w:t>d’intervention </w:t>
      </w:r>
      <w:r w:rsidRPr="00944850">
        <w:rPr>
          <w:rFonts w:ascii="Arial" w:hAnsi="Arial" w:cs="Arial"/>
          <w:sz w:val="20"/>
          <w:szCs w:val="20"/>
        </w:rPr>
        <w:t>garantie/maintenance</w:t>
      </w:r>
      <w:r w:rsidR="00FD64FA">
        <w:rPr>
          <w:rFonts w:ascii="Arial" w:hAnsi="Arial" w:cs="Arial"/>
          <w:sz w:val="20"/>
          <w:szCs w:val="20"/>
        </w:rPr>
        <w:t xml:space="preserve"> à compter de la demande d’intervention</w:t>
      </w:r>
      <w:r w:rsidRPr="00944850">
        <w:rPr>
          <w:rFonts w:ascii="Arial" w:hAnsi="Arial" w:cs="Arial"/>
          <w:sz w:val="20"/>
          <w:szCs w:val="20"/>
        </w:rPr>
        <w:t xml:space="preserve"> </w:t>
      </w:r>
      <w:r w:rsidR="008E6723" w:rsidRPr="00944850">
        <w:rPr>
          <w:rFonts w:ascii="Arial" w:hAnsi="Arial" w:cs="Arial"/>
          <w:sz w:val="20"/>
          <w:szCs w:val="20"/>
        </w:rPr>
        <w:t>:</w:t>
      </w:r>
      <w:r w:rsidR="005A7493">
        <w:rPr>
          <w:rFonts w:ascii="Arial" w:hAnsi="Arial" w:cs="Arial"/>
          <w:sz w:val="20"/>
          <w:szCs w:val="20"/>
        </w:rPr>
        <w:t xml:space="preserve"> ……………….</w:t>
      </w:r>
      <w:r w:rsidR="008E6723" w:rsidRPr="00944850">
        <w:rPr>
          <w:rFonts w:ascii="Arial" w:hAnsi="Arial" w:cs="Arial"/>
          <w:b/>
          <w:sz w:val="20"/>
          <w:szCs w:val="20"/>
        </w:rPr>
        <w:t xml:space="preserve"> </w:t>
      </w:r>
      <w:r w:rsidR="005A7493">
        <w:rPr>
          <w:rFonts w:ascii="Arial" w:hAnsi="Arial" w:cs="Arial"/>
          <w:b/>
          <w:sz w:val="20"/>
          <w:szCs w:val="20"/>
        </w:rPr>
        <w:t>(délai maximum indiqué à l’</w:t>
      </w:r>
      <w:r w:rsidR="005A7493">
        <w:rPr>
          <w:rFonts w:ascii="Arial" w:hAnsi="Arial" w:cs="Arial"/>
          <w:sz w:val="20"/>
          <w:szCs w:val="20"/>
        </w:rPr>
        <w:t>a</w:t>
      </w:r>
      <w:r w:rsidR="00E70426">
        <w:rPr>
          <w:rFonts w:ascii="Arial" w:hAnsi="Arial" w:cs="Arial"/>
          <w:sz w:val="20"/>
          <w:szCs w:val="20"/>
        </w:rPr>
        <w:t xml:space="preserve">rticle 7 du </w:t>
      </w:r>
      <w:r w:rsidR="005A7493">
        <w:rPr>
          <w:rFonts w:ascii="Arial" w:hAnsi="Arial" w:cs="Arial"/>
          <w:sz w:val="20"/>
          <w:szCs w:val="20"/>
        </w:rPr>
        <w:t>CCTP)</w:t>
      </w:r>
    </w:p>
    <w:p w14:paraId="19C0D8E4" w14:textId="2F22E973" w:rsidR="005A7493" w:rsidRDefault="008169BE" w:rsidP="005A7493">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left="284" w:right="227"/>
        <w:rPr>
          <w:rFonts w:ascii="Arial" w:hAnsi="Arial" w:cs="Arial"/>
          <w:sz w:val="20"/>
          <w:szCs w:val="20"/>
        </w:rPr>
      </w:pPr>
      <w:r w:rsidRPr="00944850">
        <w:rPr>
          <w:rFonts w:ascii="Arial" w:hAnsi="Arial" w:cs="Arial"/>
          <w:sz w:val="20"/>
          <w:szCs w:val="20"/>
        </w:rPr>
        <w:t>D</w:t>
      </w:r>
      <w:r w:rsidR="008E6723" w:rsidRPr="00944850">
        <w:rPr>
          <w:rFonts w:ascii="Arial" w:hAnsi="Arial" w:cs="Arial"/>
          <w:sz w:val="20"/>
          <w:szCs w:val="20"/>
        </w:rPr>
        <w:t>élai</w:t>
      </w:r>
      <w:r w:rsidR="008E6723" w:rsidRPr="00944850">
        <w:rPr>
          <w:rFonts w:ascii="Arial" w:hAnsi="Arial" w:cs="Arial"/>
          <w:b/>
          <w:sz w:val="20"/>
          <w:szCs w:val="20"/>
        </w:rPr>
        <w:t xml:space="preserve"> </w:t>
      </w:r>
      <w:r w:rsidR="008E6723" w:rsidRPr="00944850">
        <w:rPr>
          <w:rFonts w:ascii="Arial" w:hAnsi="Arial" w:cs="Arial"/>
          <w:sz w:val="20"/>
          <w:szCs w:val="20"/>
        </w:rPr>
        <w:t>de remise en état </w:t>
      </w:r>
      <w:r w:rsidRPr="00944850">
        <w:rPr>
          <w:rFonts w:ascii="Arial" w:hAnsi="Arial" w:cs="Arial"/>
          <w:sz w:val="20"/>
          <w:szCs w:val="20"/>
        </w:rPr>
        <w:t>garantie/maintenance</w:t>
      </w:r>
      <w:r w:rsidR="00FD64FA">
        <w:rPr>
          <w:rFonts w:ascii="Arial" w:hAnsi="Arial" w:cs="Arial"/>
          <w:sz w:val="20"/>
          <w:szCs w:val="20"/>
        </w:rPr>
        <w:t xml:space="preserve"> à compter de la demande d’intervention</w:t>
      </w:r>
      <w:r w:rsidRPr="00944850">
        <w:rPr>
          <w:rFonts w:ascii="Arial" w:hAnsi="Arial" w:cs="Arial"/>
          <w:sz w:val="20"/>
          <w:szCs w:val="20"/>
        </w:rPr>
        <w:t xml:space="preserve"> </w:t>
      </w:r>
      <w:r w:rsidR="008E6723" w:rsidRPr="00944850">
        <w:rPr>
          <w:rFonts w:ascii="Arial" w:hAnsi="Arial" w:cs="Arial"/>
          <w:sz w:val="20"/>
          <w:szCs w:val="20"/>
        </w:rPr>
        <w:t>:</w:t>
      </w:r>
      <w:r w:rsidR="005A7493" w:rsidRPr="005A7493">
        <w:rPr>
          <w:rFonts w:ascii="Arial" w:hAnsi="Arial" w:cs="Arial"/>
          <w:sz w:val="20"/>
          <w:szCs w:val="20"/>
        </w:rPr>
        <w:t xml:space="preserve"> </w:t>
      </w:r>
      <w:r w:rsidR="005A7493">
        <w:rPr>
          <w:rFonts w:ascii="Arial" w:hAnsi="Arial" w:cs="Arial"/>
          <w:sz w:val="20"/>
          <w:szCs w:val="20"/>
        </w:rPr>
        <w:t>……………….</w:t>
      </w:r>
      <w:r w:rsidR="005A7493" w:rsidRPr="00944850">
        <w:rPr>
          <w:rFonts w:ascii="Arial" w:hAnsi="Arial" w:cs="Arial"/>
          <w:b/>
          <w:sz w:val="20"/>
          <w:szCs w:val="20"/>
        </w:rPr>
        <w:t xml:space="preserve"> </w:t>
      </w:r>
      <w:r w:rsidR="005A7493">
        <w:rPr>
          <w:rFonts w:ascii="Arial" w:hAnsi="Arial" w:cs="Arial"/>
          <w:b/>
          <w:sz w:val="20"/>
          <w:szCs w:val="20"/>
        </w:rPr>
        <w:t>(délai maximum indiqué à l’</w:t>
      </w:r>
      <w:r w:rsidR="005A7493">
        <w:rPr>
          <w:rFonts w:ascii="Arial" w:hAnsi="Arial" w:cs="Arial"/>
          <w:sz w:val="20"/>
          <w:szCs w:val="20"/>
        </w:rPr>
        <w:t>article 7 du CCTP)</w:t>
      </w:r>
    </w:p>
    <w:p w14:paraId="027C2870" w14:textId="164D50D6" w:rsidR="00FD64FA" w:rsidRDefault="008169BE" w:rsidP="005A7493">
      <w:pPr>
        <w:pBdr>
          <w:top w:val="single" w:sz="4" w:space="6" w:color="000000"/>
          <w:left w:val="single" w:sz="4" w:space="4" w:color="000000"/>
          <w:bottom w:val="single" w:sz="4" w:space="4" w:color="000000"/>
          <w:right w:val="single" w:sz="4" w:space="4" w:color="000000"/>
        </w:pBdr>
        <w:tabs>
          <w:tab w:val="left" w:pos="567"/>
          <w:tab w:val="left" w:leader="dot" w:pos="7088"/>
        </w:tabs>
        <w:spacing w:before="120" w:after="120" w:line="200" w:lineRule="exact"/>
        <w:ind w:right="227"/>
        <w:rPr>
          <w:rFonts w:ascii="Arial" w:hAnsi="Arial" w:cs="Arial"/>
          <w:sz w:val="20"/>
          <w:szCs w:val="20"/>
        </w:rPr>
      </w:pPr>
      <w:r w:rsidRPr="00944850">
        <w:rPr>
          <w:rFonts w:ascii="Arial" w:hAnsi="Arial" w:cs="Arial"/>
          <w:sz w:val="20"/>
          <w:szCs w:val="20"/>
        </w:rPr>
        <w:tab/>
      </w:r>
    </w:p>
    <w:p w14:paraId="1E9A6679" w14:textId="6F1F932C" w:rsidR="00D66ABB" w:rsidRDefault="00D66ABB" w:rsidP="00D66ABB">
      <w:pPr>
        <w:ind w:left="284" w:right="227"/>
        <w:rPr>
          <w:rFonts w:ascii="Arial" w:hAnsi="Arial" w:cs="Arial"/>
          <w:sz w:val="14"/>
          <w:szCs w:val="16"/>
        </w:rPr>
      </w:pPr>
    </w:p>
    <w:p w14:paraId="3561C9BA" w14:textId="0384C4EF" w:rsidR="00EC0343" w:rsidRDefault="00EC0343" w:rsidP="00D66ABB">
      <w:pPr>
        <w:ind w:left="284" w:right="227"/>
        <w:rPr>
          <w:rFonts w:ascii="Arial" w:hAnsi="Arial" w:cs="Arial"/>
          <w:sz w:val="14"/>
          <w:szCs w:val="16"/>
        </w:rPr>
      </w:pPr>
    </w:p>
    <w:p w14:paraId="1783A891" w14:textId="77777777" w:rsidR="00EC0343" w:rsidRDefault="00EC0343" w:rsidP="00D66ABB">
      <w:pPr>
        <w:ind w:left="284" w:right="227"/>
        <w:rPr>
          <w:rFonts w:ascii="Arial" w:hAnsi="Arial" w:cs="Arial"/>
          <w:sz w:val="14"/>
          <w:szCs w:val="16"/>
        </w:rPr>
      </w:pPr>
    </w:p>
    <w:p w14:paraId="2E32286A" w14:textId="77777777" w:rsidR="00EC0343" w:rsidRPr="00944850" w:rsidRDefault="00EC0343" w:rsidP="00D66ABB">
      <w:pPr>
        <w:ind w:left="284" w:right="227"/>
        <w:rPr>
          <w:rFonts w:ascii="Arial" w:hAnsi="Arial" w:cs="Arial"/>
          <w:sz w:val="14"/>
          <w:szCs w:val="16"/>
        </w:rPr>
      </w:pPr>
    </w:p>
    <w:p w14:paraId="2459E5FB" w14:textId="766D731E" w:rsidR="00D66ABB" w:rsidRPr="00380932" w:rsidRDefault="00D66ABB" w:rsidP="00380932">
      <w:pPr>
        <w:pStyle w:val="Paragraphedeliste"/>
        <w:numPr>
          <w:ilvl w:val="0"/>
          <w:numId w:val="9"/>
        </w:numPr>
        <w:ind w:right="227"/>
        <w:jc w:val="both"/>
        <w:rPr>
          <w:rFonts w:ascii="Arial" w:hAnsi="Arial" w:cs="Arial"/>
          <w:i/>
          <w:sz w:val="20"/>
          <w:szCs w:val="16"/>
        </w:rPr>
      </w:pPr>
      <w:r w:rsidRPr="00380932">
        <w:rPr>
          <w:rFonts w:ascii="Arial" w:hAnsi="Arial" w:cs="Arial"/>
          <w:i/>
          <w:sz w:val="20"/>
          <w:szCs w:val="16"/>
        </w:rPr>
        <w:t xml:space="preserve">en cas de candidature groupée, mentionner ici le mandataire et joindre un document </w:t>
      </w:r>
      <w:r w:rsidRPr="00380932">
        <w:rPr>
          <w:rFonts w:ascii="Arial" w:hAnsi="Arial" w:cs="Arial"/>
          <w:b/>
          <w:i/>
          <w:sz w:val="20"/>
          <w:szCs w:val="16"/>
        </w:rPr>
        <w:t>précisant la forme du groupement, l'identification de ses membres et, le cas échéant, la répartition des prestations</w:t>
      </w:r>
      <w:r w:rsidRPr="00380932">
        <w:rPr>
          <w:rFonts w:ascii="Arial" w:hAnsi="Arial" w:cs="Arial"/>
          <w:i/>
          <w:sz w:val="20"/>
          <w:szCs w:val="16"/>
        </w:rPr>
        <w:t xml:space="preserve">. En cas de groupement conjoint, </w:t>
      </w:r>
      <w:r w:rsidRPr="00380932">
        <w:rPr>
          <w:rFonts w:ascii="Arial" w:hAnsi="Arial" w:cs="Arial"/>
          <w:i/>
          <w:sz w:val="20"/>
          <w:szCs w:val="16"/>
          <w:u w:val="single"/>
        </w:rPr>
        <w:t>préciser si le mandataire est solidaire</w:t>
      </w:r>
      <w:r w:rsidRPr="00380932">
        <w:rPr>
          <w:rFonts w:ascii="Arial" w:hAnsi="Arial" w:cs="Arial"/>
          <w:i/>
          <w:sz w:val="20"/>
          <w:szCs w:val="16"/>
        </w:rPr>
        <w:t>.</w:t>
      </w:r>
    </w:p>
    <w:p w14:paraId="66842432" w14:textId="77777777" w:rsidR="00380932" w:rsidRDefault="00380932" w:rsidP="00380932">
      <w:pPr>
        <w:ind w:right="227"/>
        <w:jc w:val="both"/>
        <w:rPr>
          <w:rFonts w:ascii="Arial" w:hAnsi="Arial" w:cs="Arial"/>
          <w:i/>
          <w:sz w:val="20"/>
          <w:szCs w:val="16"/>
        </w:rPr>
      </w:pPr>
    </w:p>
    <w:p w14:paraId="3E87842A" w14:textId="77777777" w:rsidR="00380932" w:rsidRDefault="00380932" w:rsidP="00380932">
      <w:pPr>
        <w:ind w:right="227"/>
        <w:jc w:val="both"/>
        <w:rPr>
          <w:rFonts w:ascii="Arial" w:hAnsi="Arial" w:cs="Arial"/>
          <w:i/>
          <w:sz w:val="20"/>
          <w:szCs w:val="16"/>
        </w:rPr>
      </w:pPr>
    </w:p>
    <w:p w14:paraId="699FC2C7" w14:textId="77777777" w:rsidR="00380932" w:rsidRDefault="00380932" w:rsidP="00380932">
      <w:pPr>
        <w:ind w:right="227"/>
        <w:jc w:val="both"/>
        <w:rPr>
          <w:rFonts w:ascii="Arial" w:hAnsi="Arial" w:cs="Arial"/>
          <w:i/>
          <w:sz w:val="20"/>
          <w:szCs w:val="16"/>
        </w:rPr>
      </w:pPr>
    </w:p>
    <w:p w14:paraId="70C0559F" w14:textId="1DA19E7D" w:rsidR="00380932" w:rsidRPr="00380932" w:rsidRDefault="00380932" w:rsidP="00380932">
      <w:pPr>
        <w:ind w:right="227"/>
        <w:jc w:val="both"/>
        <w:rPr>
          <w:rFonts w:ascii="Arial" w:hAnsi="Arial" w:cs="Arial"/>
          <w:i/>
          <w:sz w:val="20"/>
          <w:szCs w:val="16"/>
        </w:rPr>
      </w:pPr>
      <w:r>
        <w:rPr>
          <w:rFonts w:ascii="Unistra A" w:hAnsi="Unistra A" w:cs="Arial"/>
          <w:noProof/>
          <w:lang w:eastAsia="fr-FR"/>
        </w:rPr>
        <w:drawing>
          <wp:inline distT="0" distB="0" distL="0" distR="0" wp14:anchorId="5C49E046" wp14:editId="192DC67B">
            <wp:extent cx="2634343" cy="1562746"/>
            <wp:effectExtent l="0" t="0" r="0" b="0"/>
            <wp:docPr id="2176143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614395" name="Image 217614395"/>
                    <pic:cNvPicPr/>
                  </pic:nvPicPr>
                  <pic:blipFill>
                    <a:blip r:embed="rId20">
                      <a:extLst>
                        <a:ext uri="{28A0092B-C50C-407E-A947-70E740481C1C}">
                          <a14:useLocalDpi xmlns:a14="http://schemas.microsoft.com/office/drawing/2010/main" val="0"/>
                        </a:ext>
                      </a:extLst>
                    </a:blip>
                    <a:stretch>
                      <a:fillRect/>
                    </a:stretch>
                  </pic:blipFill>
                  <pic:spPr>
                    <a:xfrm>
                      <a:off x="0" y="0"/>
                      <a:ext cx="2652256" cy="1573373"/>
                    </a:xfrm>
                    <a:prstGeom prst="rect">
                      <a:avLst/>
                    </a:prstGeom>
                  </pic:spPr>
                </pic:pic>
              </a:graphicData>
            </a:graphic>
          </wp:inline>
        </w:drawing>
      </w:r>
    </w:p>
    <w:sectPr w:rsidR="00380932" w:rsidRPr="00380932" w:rsidSect="001000DA">
      <w:type w:val="continuous"/>
      <w:pgSz w:w="11905" w:h="16837" w:code="9"/>
      <w:pgMar w:top="238" w:right="244" w:bottom="249" w:left="238" w:header="227" w:footer="227" w:gutter="0"/>
      <w:cols w:sep="1" w:space="70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72DB1" w14:textId="77777777" w:rsidR="00C51AB5" w:rsidRDefault="00C51AB5">
      <w:r>
        <w:separator/>
      </w:r>
    </w:p>
  </w:endnote>
  <w:endnote w:type="continuationSeparator" w:id="0">
    <w:p w14:paraId="3DE2963A" w14:textId="77777777" w:rsidR="00C51AB5" w:rsidRDefault="00C5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stra A">
    <w:altName w:val="Calibri"/>
    <w:charset w:val="00"/>
    <w:family w:val="auto"/>
    <w:pitch w:val="variable"/>
    <w:sig w:usb0="A00000AF" w:usb1="5000606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D99A" w14:textId="0C082610" w:rsidR="00F1687D" w:rsidRPr="00FB67BE" w:rsidRDefault="00F1687D" w:rsidP="00BF48CA">
    <w:pPr>
      <w:pStyle w:val="Pieddepage"/>
      <w:tabs>
        <w:tab w:val="clear" w:pos="4536"/>
        <w:tab w:val="clear" w:pos="9072"/>
        <w:tab w:val="center" w:pos="5670"/>
        <w:tab w:val="right" w:pos="11340"/>
      </w:tabs>
      <w:rPr>
        <w:rFonts w:ascii="Arial" w:hAnsi="Arial" w:cs="Arial"/>
        <w:i/>
        <w:sz w:val="14"/>
        <w:szCs w:val="14"/>
      </w:rPr>
    </w:pPr>
    <w:r w:rsidRPr="00FB67BE">
      <w:rPr>
        <w:rFonts w:ascii="Arial" w:hAnsi="Arial" w:cs="Arial"/>
        <w:i/>
        <w:sz w:val="14"/>
        <w:szCs w:val="14"/>
      </w:rPr>
      <w:tab/>
      <w:t>CGA/FCS – Unistra</w:t>
    </w:r>
    <w:r w:rsidRPr="00FB67BE">
      <w:rPr>
        <w:rFonts w:ascii="Arial" w:hAnsi="Arial" w:cs="Arial"/>
        <w:i/>
        <w:sz w:val="14"/>
        <w:szCs w:val="14"/>
      </w:rPr>
      <w:tab/>
      <w:t xml:space="preserve">V du </w:t>
    </w:r>
    <w:r w:rsidR="00414C1B">
      <w:rPr>
        <w:rFonts w:ascii="Arial" w:hAnsi="Arial" w:cs="Arial"/>
        <w:i/>
        <w:sz w:val="14"/>
        <w:szCs w:val="14"/>
      </w:rPr>
      <w:t>1</w:t>
    </w:r>
    <w:r w:rsidR="00414C1B" w:rsidRPr="00414C1B">
      <w:rPr>
        <w:rFonts w:ascii="Arial" w:hAnsi="Arial" w:cs="Arial"/>
        <w:i/>
        <w:sz w:val="14"/>
        <w:szCs w:val="14"/>
        <w:vertAlign w:val="superscript"/>
      </w:rPr>
      <w:t>er</w:t>
    </w:r>
    <w:r w:rsidR="00414C1B">
      <w:rPr>
        <w:rFonts w:ascii="Arial" w:hAnsi="Arial" w:cs="Arial"/>
        <w:i/>
        <w:sz w:val="14"/>
        <w:szCs w:val="14"/>
      </w:rPr>
      <w:t xml:space="preserve"> octobre </w:t>
    </w:r>
    <w:r w:rsidR="00A71CAE">
      <w:rPr>
        <w:rFonts w:ascii="Arial" w:hAnsi="Arial" w:cs="Arial"/>
        <w:i/>
        <w:sz w:val="14"/>
        <w:szCs w:val="14"/>
      </w:rPr>
      <w:t>202</w:t>
    </w:r>
    <w:r w:rsidR="00CF4D2A">
      <w:rPr>
        <w:rFonts w:ascii="Arial" w:hAnsi="Arial" w:cs="Arial"/>
        <w:i/>
        <w:sz w:val="14"/>
        <w:szCs w:val="14"/>
      </w:rPr>
      <w:t>5</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83DFB" w14:textId="77777777" w:rsidR="00F1687D" w:rsidRPr="004C10F6" w:rsidRDefault="00F1687D" w:rsidP="004C10F6">
    <w:pPr>
      <w:pStyle w:val="Pieddepage"/>
      <w:tabs>
        <w:tab w:val="clear" w:pos="4536"/>
        <w:tab w:val="clear" w:pos="9072"/>
        <w:tab w:val="center" w:pos="5670"/>
        <w:tab w:val="right" w:pos="11340"/>
      </w:tabs>
      <w:rPr>
        <w:rFonts w:ascii="Arial" w:hAnsi="Arial" w:cs="Arial"/>
        <w:i/>
        <w:sz w:val="14"/>
        <w:szCs w:val="14"/>
      </w:rPr>
    </w:pPr>
    <w:r w:rsidRPr="004C10F6">
      <w:rPr>
        <w:rFonts w:ascii="Arial" w:hAnsi="Arial" w:cs="Arial"/>
        <w:i/>
        <w:sz w:val="14"/>
        <w:szCs w:val="14"/>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6ECAB" w14:textId="6D635894" w:rsidR="00A71CAE" w:rsidRPr="00FB67BE" w:rsidRDefault="00F1687D" w:rsidP="00A71CAE">
    <w:pPr>
      <w:pStyle w:val="Pieddepage"/>
      <w:tabs>
        <w:tab w:val="clear" w:pos="4536"/>
        <w:tab w:val="clear" w:pos="9072"/>
        <w:tab w:val="center" w:pos="5670"/>
        <w:tab w:val="right" w:pos="11340"/>
      </w:tabs>
      <w:rPr>
        <w:rFonts w:ascii="Arial" w:hAnsi="Arial" w:cs="Arial"/>
        <w:i/>
        <w:sz w:val="14"/>
        <w:szCs w:val="14"/>
      </w:rPr>
    </w:pPr>
    <w:r w:rsidRPr="00864BF3">
      <w:rPr>
        <w:rFonts w:ascii="Arial" w:hAnsi="Arial" w:cs="Arial"/>
        <w:i/>
        <w:sz w:val="14"/>
        <w:szCs w:val="14"/>
      </w:rPr>
      <w:tab/>
    </w:r>
    <w:r w:rsidR="00065DE6">
      <w:rPr>
        <w:rFonts w:ascii="Arial" w:hAnsi="Arial" w:cs="Arial"/>
        <w:i/>
        <w:sz w:val="14"/>
        <w:szCs w:val="14"/>
      </w:rPr>
      <w:t xml:space="preserve">CPA </w:t>
    </w:r>
    <w:r w:rsidR="00DA19BD">
      <w:rPr>
        <w:rFonts w:ascii="Arial" w:hAnsi="Arial" w:cs="Arial"/>
        <w:i/>
        <w:sz w:val="14"/>
        <w:szCs w:val="14"/>
      </w:rPr>
      <w:t xml:space="preserve">« Phase offre » </w:t>
    </w:r>
    <w:r w:rsidRPr="00864BF3">
      <w:rPr>
        <w:rFonts w:ascii="Arial" w:hAnsi="Arial" w:cs="Arial"/>
        <w:i/>
        <w:sz w:val="14"/>
        <w:szCs w:val="14"/>
      </w:rPr>
      <w:t>/FCS – Unistra</w:t>
    </w:r>
    <w:r w:rsidRPr="00864BF3">
      <w:rPr>
        <w:rFonts w:ascii="Arial" w:hAnsi="Arial" w:cs="Arial"/>
        <w:i/>
        <w:sz w:val="14"/>
        <w:szCs w:val="14"/>
      </w:rPr>
      <w:tab/>
    </w:r>
    <w:r w:rsidR="00414C1B" w:rsidRPr="00FB67BE">
      <w:rPr>
        <w:rFonts w:ascii="Arial" w:hAnsi="Arial" w:cs="Arial"/>
        <w:i/>
        <w:sz w:val="14"/>
        <w:szCs w:val="14"/>
      </w:rPr>
      <w:t xml:space="preserve">V du </w:t>
    </w:r>
    <w:r w:rsidR="00414C1B">
      <w:rPr>
        <w:rFonts w:ascii="Arial" w:hAnsi="Arial" w:cs="Arial"/>
        <w:i/>
        <w:sz w:val="14"/>
        <w:szCs w:val="14"/>
      </w:rPr>
      <w:t>1</w:t>
    </w:r>
    <w:r w:rsidR="00414C1B" w:rsidRPr="00414C1B">
      <w:rPr>
        <w:rFonts w:ascii="Arial" w:hAnsi="Arial" w:cs="Arial"/>
        <w:i/>
        <w:sz w:val="14"/>
        <w:szCs w:val="14"/>
        <w:vertAlign w:val="superscript"/>
      </w:rPr>
      <w:t>er</w:t>
    </w:r>
    <w:r w:rsidR="00414C1B">
      <w:rPr>
        <w:rFonts w:ascii="Arial" w:hAnsi="Arial" w:cs="Arial"/>
        <w:i/>
        <w:sz w:val="14"/>
        <w:szCs w:val="14"/>
      </w:rPr>
      <w:t xml:space="preserve"> octobre 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B9839" w14:textId="77777777" w:rsidR="00C51AB5" w:rsidRDefault="00C51AB5">
      <w:r>
        <w:separator/>
      </w:r>
    </w:p>
  </w:footnote>
  <w:footnote w:type="continuationSeparator" w:id="0">
    <w:p w14:paraId="6C55A207" w14:textId="77777777" w:rsidR="00C51AB5" w:rsidRDefault="00C51A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lvl w:ilvl="0">
      <w:start w:val="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15:restartNumberingAfterBreak="0">
    <w:nsid w:val="06372D29"/>
    <w:multiLevelType w:val="hybridMultilevel"/>
    <w:tmpl w:val="02362790"/>
    <w:lvl w:ilvl="0" w:tplc="187478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66B6AC6"/>
    <w:multiLevelType w:val="hybridMultilevel"/>
    <w:tmpl w:val="DA78A7DA"/>
    <w:lvl w:ilvl="0" w:tplc="3FDEB64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0544E9"/>
    <w:multiLevelType w:val="hybridMultilevel"/>
    <w:tmpl w:val="D50A6C62"/>
    <w:lvl w:ilvl="0" w:tplc="3FDEB64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235B94"/>
    <w:multiLevelType w:val="hybridMultilevel"/>
    <w:tmpl w:val="4F969746"/>
    <w:lvl w:ilvl="0" w:tplc="53E4CCCC">
      <w:numFmt w:val="bullet"/>
      <w:lvlText w:val="-"/>
      <w:lvlJc w:val="left"/>
      <w:pPr>
        <w:ind w:left="1080" w:hanging="360"/>
      </w:pPr>
      <w:rPr>
        <w:rFonts w:ascii="Unistra A" w:eastAsia="Arial" w:hAnsi="Unistra A"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7571424F"/>
    <w:multiLevelType w:val="hybridMultilevel"/>
    <w:tmpl w:val="13CAA2A4"/>
    <w:lvl w:ilvl="0" w:tplc="2A2C3F2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1"/>
  </w:num>
  <w:num w:numId="5">
    <w:abstractNumId w:val="5"/>
  </w:num>
  <w:num w:numId="6">
    <w:abstractNumId w:val="4"/>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CF8"/>
    <w:rsid w:val="00001121"/>
    <w:rsid w:val="000021B1"/>
    <w:rsid w:val="00010188"/>
    <w:rsid w:val="00011CE8"/>
    <w:rsid w:val="0001651C"/>
    <w:rsid w:val="00017206"/>
    <w:rsid w:val="00020B0D"/>
    <w:rsid w:val="00023E8C"/>
    <w:rsid w:val="00025B16"/>
    <w:rsid w:val="0002604E"/>
    <w:rsid w:val="0003168A"/>
    <w:rsid w:val="000410B6"/>
    <w:rsid w:val="00046556"/>
    <w:rsid w:val="00046D4A"/>
    <w:rsid w:val="000634DA"/>
    <w:rsid w:val="0006460B"/>
    <w:rsid w:val="00065DE6"/>
    <w:rsid w:val="00070B30"/>
    <w:rsid w:val="00071434"/>
    <w:rsid w:val="000724EB"/>
    <w:rsid w:val="000731AA"/>
    <w:rsid w:val="00074D75"/>
    <w:rsid w:val="0008532B"/>
    <w:rsid w:val="0008633A"/>
    <w:rsid w:val="000A2E87"/>
    <w:rsid w:val="000A35E5"/>
    <w:rsid w:val="000A3EB5"/>
    <w:rsid w:val="000B07BD"/>
    <w:rsid w:val="000B4AE8"/>
    <w:rsid w:val="000B5273"/>
    <w:rsid w:val="000B6694"/>
    <w:rsid w:val="000B7494"/>
    <w:rsid w:val="000C5A2E"/>
    <w:rsid w:val="000D1CDC"/>
    <w:rsid w:val="000D21BD"/>
    <w:rsid w:val="000D48CC"/>
    <w:rsid w:val="000D5C17"/>
    <w:rsid w:val="000D74C3"/>
    <w:rsid w:val="000D777F"/>
    <w:rsid w:val="000E04C8"/>
    <w:rsid w:val="000E2239"/>
    <w:rsid w:val="000E5337"/>
    <w:rsid w:val="000F0490"/>
    <w:rsid w:val="000F07E8"/>
    <w:rsid w:val="000F799B"/>
    <w:rsid w:val="000F7C2A"/>
    <w:rsid w:val="001000B7"/>
    <w:rsid w:val="001000DA"/>
    <w:rsid w:val="001003BA"/>
    <w:rsid w:val="00102FBB"/>
    <w:rsid w:val="00104C35"/>
    <w:rsid w:val="001053FA"/>
    <w:rsid w:val="00113E5C"/>
    <w:rsid w:val="00115D52"/>
    <w:rsid w:val="001235A5"/>
    <w:rsid w:val="00124948"/>
    <w:rsid w:val="00124DC9"/>
    <w:rsid w:val="00130472"/>
    <w:rsid w:val="0013058A"/>
    <w:rsid w:val="00130B87"/>
    <w:rsid w:val="0013623E"/>
    <w:rsid w:val="00143C12"/>
    <w:rsid w:val="00143C18"/>
    <w:rsid w:val="001528CE"/>
    <w:rsid w:val="00154DC7"/>
    <w:rsid w:val="00156856"/>
    <w:rsid w:val="00163326"/>
    <w:rsid w:val="00167A60"/>
    <w:rsid w:val="00173746"/>
    <w:rsid w:val="001770F8"/>
    <w:rsid w:val="00181864"/>
    <w:rsid w:val="00182E44"/>
    <w:rsid w:val="001858F5"/>
    <w:rsid w:val="00187A52"/>
    <w:rsid w:val="00190B67"/>
    <w:rsid w:val="001923F6"/>
    <w:rsid w:val="00194F63"/>
    <w:rsid w:val="001B1E3C"/>
    <w:rsid w:val="001B59A0"/>
    <w:rsid w:val="001B7F94"/>
    <w:rsid w:val="001C0C58"/>
    <w:rsid w:val="001C2612"/>
    <w:rsid w:val="001C36C4"/>
    <w:rsid w:val="001D15EC"/>
    <w:rsid w:val="001D2CF8"/>
    <w:rsid w:val="001D3778"/>
    <w:rsid w:val="001D4D45"/>
    <w:rsid w:val="001D5D35"/>
    <w:rsid w:val="001F0396"/>
    <w:rsid w:val="001F3C85"/>
    <w:rsid w:val="0020051A"/>
    <w:rsid w:val="00201111"/>
    <w:rsid w:val="002057BD"/>
    <w:rsid w:val="0020669D"/>
    <w:rsid w:val="00212465"/>
    <w:rsid w:val="00213E9B"/>
    <w:rsid w:val="0021655E"/>
    <w:rsid w:val="002238D1"/>
    <w:rsid w:val="00234C08"/>
    <w:rsid w:val="002372F6"/>
    <w:rsid w:val="002418C7"/>
    <w:rsid w:val="002472B4"/>
    <w:rsid w:val="00250C3F"/>
    <w:rsid w:val="00261A35"/>
    <w:rsid w:val="00261E03"/>
    <w:rsid w:val="002627F9"/>
    <w:rsid w:val="0026316C"/>
    <w:rsid w:val="0026763C"/>
    <w:rsid w:val="00272D41"/>
    <w:rsid w:val="00273629"/>
    <w:rsid w:val="00280CC0"/>
    <w:rsid w:val="00281F58"/>
    <w:rsid w:val="0028481C"/>
    <w:rsid w:val="00285A82"/>
    <w:rsid w:val="00286851"/>
    <w:rsid w:val="002900D1"/>
    <w:rsid w:val="0029588D"/>
    <w:rsid w:val="002A0AFD"/>
    <w:rsid w:val="002A252B"/>
    <w:rsid w:val="002A2A1F"/>
    <w:rsid w:val="002A6856"/>
    <w:rsid w:val="002B3BC9"/>
    <w:rsid w:val="002B4EE3"/>
    <w:rsid w:val="002C1E23"/>
    <w:rsid w:val="002D2081"/>
    <w:rsid w:val="002D58D2"/>
    <w:rsid w:val="002D6547"/>
    <w:rsid w:val="002D700C"/>
    <w:rsid w:val="002E21CD"/>
    <w:rsid w:val="002E29B0"/>
    <w:rsid w:val="002E43D0"/>
    <w:rsid w:val="002E4A74"/>
    <w:rsid w:val="002E59EB"/>
    <w:rsid w:val="002E60CB"/>
    <w:rsid w:val="002E66BD"/>
    <w:rsid w:val="002F26B6"/>
    <w:rsid w:val="002F2709"/>
    <w:rsid w:val="002F71CF"/>
    <w:rsid w:val="002F7CA6"/>
    <w:rsid w:val="003012AB"/>
    <w:rsid w:val="003050C0"/>
    <w:rsid w:val="0030626A"/>
    <w:rsid w:val="003230B3"/>
    <w:rsid w:val="00325F36"/>
    <w:rsid w:val="00327AB9"/>
    <w:rsid w:val="00330731"/>
    <w:rsid w:val="00331606"/>
    <w:rsid w:val="00331681"/>
    <w:rsid w:val="00337DA2"/>
    <w:rsid w:val="003443F1"/>
    <w:rsid w:val="00345500"/>
    <w:rsid w:val="00350158"/>
    <w:rsid w:val="00350DAD"/>
    <w:rsid w:val="00351400"/>
    <w:rsid w:val="00357292"/>
    <w:rsid w:val="00357A2B"/>
    <w:rsid w:val="00365A10"/>
    <w:rsid w:val="0036687C"/>
    <w:rsid w:val="003754BB"/>
    <w:rsid w:val="00375672"/>
    <w:rsid w:val="00375B70"/>
    <w:rsid w:val="00375D6C"/>
    <w:rsid w:val="00380932"/>
    <w:rsid w:val="00384898"/>
    <w:rsid w:val="00393020"/>
    <w:rsid w:val="00397BF3"/>
    <w:rsid w:val="003A4E26"/>
    <w:rsid w:val="003B47CB"/>
    <w:rsid w:val="003B5CAE"/>
    <w:rsid w:val="003B6B1F"/>
    <w:rsid w:val="003C7050"/>
    <w:rsid w:val="003D395E"/>
    <w:rsid w:val="003D508C"/>
    <w:rsid w:val="003E0430"/>
    <w:rsid w:val="003E26D9"/>
    <w:rsid w:val="003E392E"/>
    <w:rsid w:val="003E4F26"/>
    <w:rsid w:val="003E72EB"/>
    <w:rsid w:val="003F23E6"/>
    <w:rsid w:val="003F6C3B"/>
    <w:rsid w:val="0040445F"/>
    <w:rsid w:val="00405812"/>
    <w:rsid w:val="004108A8"/>
    <w:rsid w:val="00414AE2"/>
    <w:rsid w:val="00414C1B"/>
    <w:rsid w:val="00424311"/>
    <w:rsid w:val="00431BF4"/>
    <w:rsid w:val="0043313E"/>
    <w:rsid w:val="00435248"/>
    <w:rsid w:val="00437C56"/>
    <w:rsid w:val="004465B7"/>
    <w:rsid w:val="00461176"/>
    <w:rsid w:val="00466926"/>
    <w:rsid w:val="00466B26"/>
    <w:rsid w:val="004713AE"/>
    <w:rsid w:val="0047777E"/>
    <w:rsid w:val="00485A7C"/>
    <w:rsid w:val="00496BD8"/>
    <w:rsid w:val="004A172B"/>
    <w:rsid w:val="004A2AF7"/>
    <w:rsid w:val="004A3FDB"/>
    <w:rsid w:val="004A6C9D"/>
    <w:rsid w:val="004A7735"/>
    <w:rsid w:val="004B09F9"/>
    <w:rsid w:val="004B0D91"/>
    <w:rsid w:val="004B47E7"/>
    <w:rsid w:val="004B5E43"/>
    <w:rsid w:val="004B620A"/>
    <w:rsid w:val="004C037B"/>
    <w:rsid w:val="004C10F6"/>
    <w:rsid w:val="004C1E60"/>
    <w:rsid w:val="004C328F"/>
    <w:rsid w:val="004C53AE"/>
    <w:rsid w:val="004D138E"/>
    <w:rsid w:val="004D2B3D"/>
    <w:rsid w:val="004D6805"/>
    <w:rsid w:val="004D7483"/>
    <w:rsid w:val="004D7F8B"/>
    <w:rsid w:val="004E061C"/>
    <w:rsid w:val="004E22E7"/>
    <w:rsid w:val="004E25E4"/>
    <w:rsid w:val="004F3A0C"/>
    <w:rsid w:val="004F4561"/>
    <w:rsid w:val="00500A26"/>
    <w:rsid w:val="00504EDC"/>
    <w:rsid w:val="00507B27"/>
    <w:rsid w:val="00507DD3"/>
    <w:rsid w:val="00515E1B"/>
    <w:rsid w:val="005179C9"/>
    <w:rsid w:val="00521E1A"/>
    <w:rsid w:val="00523427"/>
    <w:rsid w:val="0053235E"/>
    <w:rsid w:val="00534269"/>
    <w:rsid w:val="005353DB"/>
    <w:rsid w:val="00536706"/>
    <w:rsid w:val="00537B1B"/>
    <w:rsid w:val="00545FB9"/>
    <w:rsid w:val="005474BD"/>
    <w:rsid w:val="00552E5F"/>
    <w:rsid w:val="0055335E"/>
    <w:rsid w:val="00553C40"/>
    <w:rsid w:val="0056470F"/>
    <w:rsid w:val="0056499E"/>
    <w:rsid w:val="00567E94"/>
    <w:rsid w:val="005701BE"/>
    <w:rsid w:val="00571FB3"/>
    <w:rsid w:val="005817F6"/>
    <w:rsid w:val="0058363E"/>
    <w:rsid w:val="00594600"/>
    <w:rsid w:val="0059559C"/>
    <w:rsid w:val="00596718"/>
    <w:rsid w:val="005976AD"/>
    <w:rsid w:val="005A2291"/>
    <w:rsid w:val="005A7493"/>
    <w:rsid w:val="005B0EC3"/>
    <w:rsid w:val="005B128B"/>
    <w:rsid w:val="005B49CA"/>
    <w:rsid w:val="005C058A"/>
    <w:rsid w:val="005C14A7"/>
    <w:rsid w:val="005C40F8"/>
    <w:rsid w:val="005C4975"/>
    <w:rsid w:val="005D1530"/>
    <w:rsid w:val="005D459B"/>
    <w:rsid w:val="005E2E95"/>
    <w:rsid w:val="005E36FA"/>
    <w:rsid w:val="005E4F2C"/>
    <w:rsid w:val="005E5001"/>
    <w:rsid w:val="005F1185"/>
    <w:rsid w:val="005F2A7F"/>
    <w:rsid w:val="005F5DA4"/>
    <w:rsid w:val="00602ABD"/>
    <w:rsid w:val="00602DEC"/>
    <w:rsid w:val="00604486"/>
    <w:rsid w:val="00612B19"/>
    <w:rsid w:val="00616F9A"/>
    <w:rsid w:val="006327F7"/>
    <w:rsid w:val="00635AFA"/>
    <w:rsid w:val="006365B6"/>
    <w:rsid w:val="00645957"/>
    <w:rsid w:val="006515E8"/>
    <w:rsid w:val="00657A02"/>
    <w:rsid w:val="006600D5"/>
    <w:rsid w:val="0066079F"/>
    <w:rsid w:val="00660A1C"/>
    <w:rsid w:val="00661209"/>
    <w:rsid w:val="00672268"/>
    <w:rsid w:val="00674B2B"/>
    <w:rsid w:val="006764F6"/>
    <w:rsid w:val="00680B7A"/>
    <w:rsid w:val="00680D73"/>
    <w:rsid w:val="00694702"/>
    <w:rsid w:val="00696CC1"/>
    <w:rsid w:val="006979A1"/>
    <w:rsid w:val="006A581C"/>
    <w:rsid w:val="006B04ED"/>
    <w:rsid w:val="006B0646"/>
    <w:rsid w:val="006B11A3"/>
    <w:rsid w:val="006B5EF4"/>
    <w:rsid w:val="006C0D20"/>
    <w:rsid w:val="006C2800"/>
    <w:rsid w:val="006C394C"/>
    <w:rsid w:val="006D0C06"/>
    <w:rsid w:val="006D47F5"/>
    <w:rsid w:val="006D748D"/>
    <w:rsid w:val="006F223C"/>
    <w:rsid w:val="006F28B8"/>
    <w:rsid w:val="006F6ACA"/>
    <w:rsid w:val="00701185"/>
    <w:rsid w:val="0070246D"/>
    <w:rsid w:val="0070578A"/>
    <w:rsid w:val="00707CC1"/>
    <w:rsid w:val="00707F36"/>
    <w:rsid w:val="0071233D"/>
    <w:rsid w:val="0071256D"/>
    <w:rsid w:val="00714C38"/>
    <w:rsid w:val="007159C8"/>
    <w:rsid w:val="00716975"/>
    <w:rsid w:val="0071742D"/>
    <w:rsid w:val="00723F70"/>
    <w:rsid w:val="00724998"/>
    <w:rsid w:val="00725A17"/>
    <w:rsid w:val="00726705"/>
    <w:rsid w:val="00732A9F"/>
    <w:rsid w:val="00733AA7"/>
    <w:rsid w:val="007459E2"/>
    <w:rsid w:val="00746EB4"/>
    <w:rsid w:val="007576D4"/>
    <w:rsid w:val="00761E8A"/>
    <w:rsid w:val="00763509"/>
    <w:rsid w:val="007739B2"/>
    <w:rsid w:val="00775DF7"/>
    <w:rsid w:val="00776B67"/>
    <w:rsid w:val="0078051B"/>
    <w:rsid w:val="007812E2"/>
    <w:rsid w:val="00781651"/>
    <w:rsid w:val="00786550"/>
    <w:rsid w:val="00787405"/>
    <w:rsid w:val="007A1957"/>
    <w:rsid w:val="007A490C"/>
    <w:rsid w:val="007A49D8"/>
    <w:rsid w:val="007A5985"/>
    <w:rsid w:val="007B60E5"/>
    <w:rsid w:val="007B70EF"/>
    <w:rsid w:val="007C259F"/>
    <w:rsid w:val="007C2D58"/>
    <w:rsid w:val="007C3AC9"/>
    <w:rsid w:val="007C5C0A"/>
    <w:rsid w:val="007D0C29"/>
    <w:rsid w:val="007D13BD"/>
    <w:rsid w:val="007D2906"/>
    <w:rsid w:val="007F4962"/>
    <w:rsid w:val="007F6438"/>
    <w:rsid w:val="00800964"/>
    <w:rsid w:val="00805310"/>
    <w:rsid w:val="008076A2"/>
    <w:rsid w:val="00807FC7"/>
    <w:rsid w:val="008103F6"/>
    <w:rsid w:val="008131F3"/>
    <w:rsid w:val="008169BE"/>
    <w:rsid w:val="00817BCF"/>
    <w:rsid w:val="008277E0"/>
    <w:rsid w:val="00836F6F"/>
    <w:rsid w:val="00837FFD"/>
    <w:rsid w:val="0084110E"/>
    <w:rsid w:val="00842B01"/>
    <w:rsid w:val="008459A3"/>
    <w:rsid w:val="00847B91"/>
    <w:rsid w:val="00856A37"/>
    <w:rsid w:val="00857B2E"/>
    <w:rsid w:val="00864072"/>
    <w:rsid w:val="00864BF3"/>
    <w:rsid w:val="00865BBE"/>
    <w:rsid w:val="00881685"/>
    <w:rsid w:val="008839A6"/>
    <w:rsid w:val="00884119"/>
    <w:rsid w:val="00893208"/>
    <w:rsid w:val="00894454"/>
    <w:rsid w:val="00894934"/>
    <w:rsid w:val="008A6644"/>
    <w:rsid w:val="008B2D59"/>
    <w:rsid w:val="008B51F9"/>
    <w:rsid w:val="008B563B"/>
    <w:rsid w:val="008B66D1"/>
    <w:rsid w:val="008C044F"/>
    <w:rsid w:val="008C6362"/>
    <w:rsid w:val="008C748E"/>
    <w:rsid w:val="008D2B60"/>
    <w:rsid w:val="008D407C"/>
    <w:rsid w:val="008D4BE8"/>
    <w:rsid w:val="008D6480"/>
    <w:rsid w:val="008D6718"/>
    <w:rsid w:val="008E28F9"/>
    <w:rsid w:val="008E33E2"/>
    <w:rsid w:val="008E379C"/>
    <w:rsid w:val="008E5162"/>
    <w:rsid w:val="008E6723"/>
    <w:rsid w:val="008F6445"/>
    <w:rsid w:val="008F7EE4"/>
    <w:rsid w:val="00900098"/>
    <w:rsid w:val="00902190"/>
    <w:rsid w:val="00905194"/>
    <w:rsid w:val="00911EB7"/>
    <w:rsid w:val="00915FA5"/>
    <w:rsid w:val="00920CDF"/>
    <w:rsid w:val="00921728"/>
    <w:rsid w:val="00925172"/>
    <w:rsid w:val="00926706"/>
    <w:rsid w:val="00927593"/>
    <w:rsid w:val="009325BE"/>
    <w:rsid w:val="00943F2A"/>
    <w:rsid w:val="00944850"/>
    <w:rsid w:val="00954783"/>
    <w:rsid w:val="009553EB"/>
    <w:rsid w:val="00956E07"/>
    <w:rsid w:val="00957E6C"/>
    <w:rsid w:val="009679D4"/>
    <w:rsid w:val="009702F9"/>
    <w:rsid w:val="00971D16"/>
    <w:rsid w:val="00975290"/>
    <w:rsid w:val="009764D4"/>
    <w:rsid w:val="009824B8"/>
    <w:rsid w:val="00982ABE"/>
    <w:rsid w:val="009860F5"/>
    <w:rsid w:val="0098617F"/>
    <w:rsid w:val="00990CB9"/>
    <w:rsid w:val="00991AFC"/>
    <w:rsid w:val="0099215E"/>
    <w:rsid w:val="009930F3"/>
    <w:rsid w:val="009A2890"/>
    <w:rsid w:val="009B0F30"/>
    <w:rsid w:val="009B4690"/>
    <w:rsid w:val="009C06E7"/>
    <w:rsid w:val="009C33EE"/>
    <w:rsid w:val="009C45C9"/>
    <w:rsid w:val="009C6655"/>
    <w:rsid w:val="009D2B8A"/>
    <w:rsid w:val="009D3301"/>
    <w:rsid w:val="009D54EA"/>
    <w:rsid w:val="009D5E89"/>
    <w:rsid w:val="009F461E"/>
    <w:rsid w:val="00A11095"/>
    <w:rsid w:val="00A14579"/>
    <w:rsid w:val="00A15A4C"/>
    <w:rsid w:val="00A165D4"/>
    <w:rsid w:val="00A229BF"/>
    <w:rsid w:val="00A24AA5"/>
    <w:rsid w:val="00A26CD0"/>
    <w:rsid w:val="00A310C0"/>
    <w:rsid w:val="00A4141D"/>
    <w:rsid w:val="00A4159C"/>
    <w:rsid w:val="00A41FD1"/>
    <w:rsid w:val="00A45A05"/>
    <w:rsid w:val="00A462B6"/>
    <w:rsid w:val="00A504B2"/>
    <w:rsid w:val="00A56192"/>
    <w:rsid w:val="00A61EB8"/>
    <w:rsid w:val="00A6571E"/>
    <w:rsid w:val="00A66BCC"/>
    <w:rsid w:val="00A70F90"/>
    <w:rsid w:val="00A71CAE"/>
    <w:rsid w:val="00A75923"/>
    <w:rsid w:val="00A777C5"/>
    <w:rsid w:val="00A83272"/>
    <w:rsid w:val="00A86B52"/>
    <w:rsid w:val="00A91D85"/>
    <w:rsid w:val="00A9454F"/>
    <w:rsid w:val="00AA0FEF"/>
    <w:rsid w:val="00AA5E2B"/>
    <w:rsid w:val="00AA649C"/>
    <w:rsid w:val="00AB0DCE"/>
    <w:rsid w:val="00AB6195"/>
    <w:rsid w:val="00AC0066"/>
    <w:rsid w:val="00AD5E6C"/>
    <w:rsid w:val="00AD5F84"/>
    <w:rsid w:val="00AD710C"/>
    <w:rsid w:val="00AF1122"/>
    <w:rsid w:val="00B01D24"/>
    <w:rsid w:val="00B038C3"/>
    <w:rsid w:val="00B14418"/>
    <w:rsid w:val="00B150CC"/>
    <w:rsid w:val="00B177F3"/>
    <w:rsid w:val="00B2228C"/>
    <w:rsid w:val="00B231DE"/>
    <w:rsid w:val="00B234E3"/>
    <w:rsid w:val="00B2604E"/>
    <w:rsid w:val="00B26BF3"/>
    <w:rsid w:val="00B26FA9"/>
    <w:rsid w:val="00B32118"/>
    <w:rsid w:val="00B32FEA"/>
    <w:rsid w:val="00B40EEE"/>
    <w:rsid w:val="00B45723"/>
    <w:rsid w:val="00B51F52"/>
    <w:rsid w:val="00B55744"/>
    <w:rsid w:val="00B565E3"/>
    <w:rsid w:val="00B56EEC"/>
    <w:rsid w:val="00B63BAE"/>
    <w:rsid w:val="00B70C50"/>
    <w:rsid w:val="00B73A29"/>
    <w:rsid w:val="00B75AC4"/>
    <w:rsid w:val="00B76731"/>
    <w:rsid w:val="00B81B0F"/>
    <w:rsid w:val="00B82636"/>
    <w:rsid w:val="00B87417"/>
    <w:rsid w:val="00B96387"/>
    <w:rsid w:val="00B96700"/>
    <w:rsid w:val="00BA00C3"/>
    <w:rsid w:val="00BA5D52"/>
    <w:rsid w:val="00BA62CF"/>
    <w:rsid w:val="00BB0CBC"/>
    <w:rsid w:val="00BB1075"/>
    <w:rsid w:val="00BB1534"/>
    <w:rsid w:val="00BB1887"/>
    <w:rsid w:val="00BB4256"/>
    <w:rsid w:val="00BB435F"/>
    <w:rsid w:val="00BC5D98"/>
    <w:rsid w:val="00BC61F1"/>
    <w:rsid w:val="00BC665F"/>
    <w:rsid w:val="00BD2EC2"/>
    <w:rsid w:val="00BD2F42"/>
    <w:rsid w:val="00BE50E9"/>
    <w:rsid w:val="00BF48CA"/>
    <w:rsid w:val="00BF5588"/>
    <w:rsid w:val="00BF5A49"/>
    <w:rsid w:val="00C02A52"/>
    <w:rsid w:val="00C036AD"/>
    <w:rsid w:val="00C05D91"/>
    <w:rsid w:val="00C071B4"/>
    <w:rsid w:val="00C10F3A"/>
    <w:rsid w:val="00C11E58"/>
    <w:rsid w:val="00C22ADC"/>
    <w:rsid w:val="00C2543C"/>
    <w:rsid w:val="00C25FF8"/>
    <w:rsid w:val="00C30016"/>
    <w:rsid w:val="00C33CD2"/>
    <w:rsid w:val="00C33E0B"/>
    <w:rsid w:val="00C34CF1"/>
    <w:rsid w:val="00C3614D"/>
    <w:rsid w:val="00C42851"/>
    <w:rsid w:val="00C51AB5"/>
    <w:rsid w:val="00C520DE"/>
    <w:rsid w:val="00C52D81"/>
    <w:rsid w:val="00C53E75"/>
    <w:rsid w:val="00C57B9C"/>
    <w:rsid w:val="00C64284"/>
    <w:rsid w:val="00C6473D"/>
    <w:rsid w:val="00C651AA"/>
    <w:rsid w:val="00C675E3"/>
    <w:rsid w:val="00C715EE"/>
    <w:rsid w:val="00C72136"/>
    <w:rsid w:val="00C76263"/>
    <w:rsid w:val="00C900E4"/>
    <w:rsid w:val="00C9013D"/>
    <w:rsid w:val="00C94C51"/>
    <w:rsid w:val="00CA06F1"/>
    <w:rsid w:val="00CA1DEB"/>
    <w:rsid w:val="00CB2449"/>
    <w:rsid w:val="00CB6AFF"/>
    <w:rsid w:val="00CC1148"/>
    <w:rsid w:val="00CC125F"/>
    <w:rsid w:val="00CC2371"/>
    <w:rsid w:val="00CC4DD5"/>
    <w:rsid w:val="00CC66C2"/>
    <w:rsid w:val="00CD2D52"/>
    <w:rsid w:val="00CE14BF"/>
    <w:rsid w:val="00CE7129"/>
    <w:rsid w:val="00CF1C8C"/>
    <w:rsid w:val="00CF3A28"/>
    <w:rsid w:val="00CF3C0C"/>
    <w:rsid w:val="00CF4D2A"/>
    <w:rsid w:val="00CF5D88"/>
    <w:rsid w:val="00CF67C4"/>
    <w:rsid w:val="00D06975"/>
    <w:rsid w:val="00D102F0"/>
    <w:rsid w:val="00D14486"/>
    <w:rsid w:val="00D2749C"/>
    <w:rsid w:val="00D277B1"/>
    <w:rsid w:val="00D32077"/>
    <w:rsid w:val="00D36761"/>
    <w:rsid w:val="00D36C9A"/>
    <w:rsid w:val="00D40AD1"/>
    <w:rsid w:val="00D41750"/>
    <w:rsid w:val="00D47F3F"/>
    <w:rsid w:val="00D50E69"/>
    <w:rsid w:val="00D51889"/>
    <w:rsid w:val="00D51B6C"/>
    <w:rsid w:val="00D538F5"/>
    <w:rsid w:val="00D617A1"/>
    <w:rsid w:val="00D66ABB"/>
    <w:rsid w:val="00D67AF6"/>
    <w:rsid w:val="00D70380"/>
    <w:rsid w:val="00D708C7"/>
    <w:rsid w:val="00D744CE"/>
    <w:rsid w:val="00D74710"/>
    <w:rsid w:val="00D76A57"/>
    <w:rsid w:val="00D77ED2"/>
    <w:rsid w:val="00D8146F"/>
    <w:rsid w:val="00D833BC"/>
    <w:rsid w:val="00D841AF"/>
    <w:rsid w:val="00D85550"/>
    <w:rsid w:val="00D86E59"/>
    <w:rsid w:val="00DA0213"/>
    <w:rsid w:val="00DA19BD"/>
    <w:rsid w:val="00DA2485"/>
    <w:rsid w:val="00DA527F"/>
    <w:rsid w:val="00DC1C10"/>
    <w:rsid w:val="00DC29CB"/>
    <w:rsid w:val="00DE1709"/>
    <w:rsid w:val="00DE3715"/>
    <w:rsid w:val="00DF2172"/>
    <w:rsid w:val="00DF21B5"/>
    <w:rsid w:val="00E00EAC"/>
    <w:rsid w:val="00E030E9"/>
    <w:rsid w:val="00E046D7"/>
    <w:rsid w:val="00E1489B"/>
    <w:rsid w:val="00E2097A"/>
    <w:rsid w:val="00E246AA"/>
    <w:rsid w:val="00E25D40"/>
    <w:rsid w:val="00E2653A"/>
    <w:rsid w:val="00E26D11"/>
    <w:rsid w:val="00E3466C"/>
    <w:rsid w:val="00E373BC"/>
    <w:rsid w:val="00E4158C"/>
    <w:rsid w:val="00E41F6D"/>
    <w:rsid w:val="00E43E33"/>
    <w:rsid w:val="00E44D6D"/>
    <w:rsid w:val="00E469C6"/>
    <w:rsid w:val="00E51B28"/>
    <w:rsid w:val="00E51DFF"/>
    <w:rsid w:val="00E53081"/>
    <w:rsid w:val="00E541CA"/>
    <w:rsid w:val="00E654EF"/>
    <w:rsid w:val="00E70426"/>
    <w:rsid w:val="00E75BF2"/>
    <w:rsid w:val="00E80943"/>
    <w:rsid w:val="00E811F2"/>
    <w:rsid w:val="00E8334C"/>
    <w:rsid w:val="00E95029"/>
    <w:rsid w:val="00E97F4A"/>
    <w:rsid w:val="00EA4B92"/>
    <w:rsid w:val="00EA4ED9"/>
    <w:rsid w:val="00EB267D"/>
    <w:rsid w:val="00EB4AAF"/>
    <w:rsid w:val="00EB7434"/>
    <w:rsid w:val="00EC0343"/>
    <w:rsid w:val="00EC462A"/>
    <w:rsid w:val="00EE2D63"/>
    <w:rsid w:val="00F00097"/>
    <w:rsid w:val="00F04C5F"/>
    <w:rsid w:val="00F063D8"/>
    <w:rsid w:val="00F07D17"/>
    <w:rsid w:val="00F140B4"/>
    <w:rsid w:val="00F15744"/>
    <w:rsid w:val="00F1687D"/>
    <w:rsid w:val="00F16AF1"/>
    <w:rsid w:val="00F173A5"/>
    <w:rsid w:val="00F21658"/>
    <w:rsid w:val="00F218AE"/>
    <w:rsid w:val="00F27E19"/>
    <w:rsid w:val="00F32363"/>
    <w:rsid w:val="00F40A11"/>
    <w:rsid w:val="00F4161B"/>
    <w:rsid w:val="00F51221"/>
    <w:rsid w:val="00F60D5B"/>
    <w:rsid w:val="00F70C30"/>
    <w:rsid w:val="00F71C4E"/>
    <w:rsid w:val="00F75082"/>
    <w:rsid w:val="00F769E5"/>
    <w:rsid w:val="00F8379C"/>
    <w:rsid w:val="00F8669A"/>
    <w:rsid w:val="00F95674"/>
    <w:rsid w:val="00F9569F"/>
    <w:rsid w:val="00FA6765"/>
    <w:rsid w:val="00FB04C0"/>
    <w:rsid w:val="00FB67BE"/>
    <w:rsid w:val="00FC2C05"/>
    <w:rsid w:val="00FC5B1E"/>
    <w:rsid w:val="00FC6403"/>
    <w:rsid w:val="00FC6BF6"/>
    <w:rsid w:val="00FD5E01"/>
    <w:rsid w:val="00FD64FA"/>
    <w:rsid w:val="00FE3292"/>
    <w:rsid w:val="00FE5BE2"/>
    <w:rsid w:val="00FE60AB"/>
    <w:rsid w:val="00FE66EF"/>
    <w:rsid w:val="00FF1324"/>
    <w:rsid w:val="00FF5B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6A32C7F"/>
  <w15:docId w15:val="{79DB96B8-E081-40C8-B8BF-BA933D45B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90C"/>
    <w:pPr>
      <w:suppressAutoHyphens/>
    </w:pPr>
    <w:rPr>
      <w:sz w:val="24"/>
      <w:szCs w:val="24"/>
      <w:lang w:eastAsia="ar-SA"/>
    </w:rPr>
  </w:style>
  <w:style w:type="paragraph" w:styleId="Titre2">
    <w:name w:val="heading 2"/>
    <w:basedOn w:val="Normal"/>
    <w:next w:val="Normal"/>
    <w:link w:val="Titre2Car"/>
    <w:semiHidden/>
    <w:unhideWhenUsed/>
    <w:qFormat/>
    <w:rsid w:val="0042431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Policepardfaut1">
    <w:name w:val="Police par défaut1"/>
  </w:style>
  <w:style w:type="character" w:customStyle="1" w:styleId="Marquedecommentaire1">
    <w:name w:val="Marque de commentaire1"/>
    <w:rPr>
      <w:sz w:val="16"/>
      <w:szCs w:val="16"/>
    </w:rPr>
  </w:style>
  <w:style w:type="paragraph" w:customStyle="1" w:styleId="Titre1">
    <w:name w:val="Titre1"/>
    <w:basedOn w:val="Normal"/>
    <w:next w:val="Corpsdetexte"/>
    <w:pPr>
      <w:keepNext/>
      <w:spacing w:before="240" w:after="120"/>
    </w:pPr>
    <w:rPr>
      <w:rFonts w:ascii="Arial" w:eastAsia="Arial Unicode MS" w:hAnsi="Arial" w:cs="Tahoma"/>
      <w:sz w:val="28"/>
      <w:szCs w:val="28"/>
    </w:rPr>
  </w:style>
  <w:style w:type="paragraph" w:styleId="Corpsdetexte">
    <w:name w:val="Body Text"/>
    <w:basedOn w:val="Normal"/>
    <w:pPr>
      <w:spacing w:after="120"/>
    </w:p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customStyle="1" w:styleId="Contenuducadre">
    <w:name w:val="Contenu du cadre"/>
    <w:basedOn w:val="Corpsdetexte"/>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rsid w:val="00DE1709"/>
    <w:rPr>
      <w:sz w:val="16"/>
      <w:szCs w:val="16"/>
    </w:rPr>
  </w:style>
  <w:style w:type="paragraph" w:styleId="Commentaire">
    <w:name w:val="annotation text"/>
    <w:basedOn w:val="Normal"/>
    <w:link w:val="CommentaireCar"/>
    <w:semiHidden/>
    <w:rsid w:val="00DE1709"/>
    <w:rPr>
      <w:sz w:val="20"/>
      <w:szCs w:val="20"/>
    </w:rPr>
  </w:style>
  <w:style w:type="table" w:styleId="Grilledutableau">
    <w:name w:val="Table Grid"/>
    <w:basedOn w:val="TableauNormal"/>
    <w:rsid w:val="00F16AF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5E36FA"/>
    <w:rPr>
      <w:color w:val="0000FF"/>
      <w:u w:val="single"/>
    </w:rPr>
  </w:style>
  <w:style w:type="character" w:styleId="Lienhypertextesuivivisit">
    <w:name w:val="FollowedHyperlink"/>
    <w:rsid w:val="00BB0CBC"/>
    <w:rPr>
      <w:color w:val="800080"/>
      <w:u w:val="single"/>
    </w:rPr>
  </w:style>
  <w:style w:type="character" w:customStyle="1" w:styleId="CommentaireCar">
    <w:name w:val="Commentaire Car"/>
    <w:link w:val="Commentaire"/>
    <w:semiHidden/>
    <w:rsid w:val="00FE5BE2"/>
    <w:rPr>
      <w:lang w:eastAsia="ar-SA"/>
    </w:rPr>
  </w:style>
  <w:style w:type="character" w:customStyle="1" w:styleId="PieddepageCar">
    <w:name w:val="Pied de page Car"/>
    <w:link w:val="Pieddepage"/>
    <w:rsid w:val="00BF48CA"/>
    <w:rPr>
      <w:sz w:val="24"/>
      <w:szCs w:val="24"/>
      <w:lang w:eastAsia="ar-SA"/>
    </w:rPr>
  </w:style>
  <w:style w:type="paragraph" w:styleId="Notedefin">
    <w:name w:val="endnote text"/>
    <w:basedOn w:val="Normal"/>
    <w:link w:val="NotedefinCar"/>
    <w:rsid w:val="00645957"/>
    <w:rPr>
      <w:sz w:val="20"/>
      <w:szCs w:val="20"/>
    </w:rPr>
  </w:style>
  <w:style w:type="character" w:customStyle="1" w:styleId="NotedefinCar">
    <w:name w:val="Note de fin Car"/>
    <w:basedOn w:val="Policepardfaut"/>
    <w:link w:val="Notedefin"/>
    <w:rsid w:val="00645957"/>
    <w:rPr>
      <w:lang w:eastAsia="ar-SA"/>
    </w:rPr>
  </w:style>
  <w:style w:type="character" w:styleId="Appeldenotedefin">
    <w:name w:val="endnote reference"/>
    <w:basedOn w:val="Policepardfaut"/>
    <w:rsid w:val="00645957"/>
    <w:rPr>
      <w:vertAlign w:val="superscript"/>
    </w:rPr>
  </w:style>
  <w:style w:type="paragraph" w:styleId="Notedebasdepage">
    <w:name w:val="footnote text"/>
    <w:basedOn w:val="Normal"/>
    <w:link w:val="NotedebasdepageCar"/>
    <w:rsid w:val="00645957"/>
    <w:rPr>
      <w:sz w:val="20"/>
      <w:szCs w:val="20"/>
    </w:rPr>
  </w:style>
  <w:style w:type="character" w:customStyle="1" w:styleId="NotedebasdepageCar">
    <w:name w:val="Note de bas de page Car"/>
    <w:basedOn w:val="Policepardfaut"/>
    <w:link w:val="Notedebasdepage"/>
    <w:rsid w:val="00645957"/>
    <w:rPr>
      <w:lang w:eastAsia="ar-SA"/>
    </w:rPr>
  </w:style>
  <w:style w:type="character" w:styleId="Appelnotedebasdep">
    <w:name w:val="footnote reference"/>
    <w:basedOn w:val="Policepardfaut"/>
    <w:rsid w:val="00645957"/>
    <w:rPr>
      <w:vertAlign w:val="superscript"/>
    </w:rPr>
  </w:style>
  <w:style w:type="paragraph" w:styleId="Rvision">
    <w:name w:val="Revision"/>
    <w:hidden/>
    <w:uiPriority w:val="99"/>
    <w:semiHidden/>
    <w:rsid w:val="004A7735"/>
    <w:rPr>
      <w:sz w:val="24"/>
      <w:szCs w:val="24"/>
      <w:lang w:eastAsia="ar-SA"/>
    </w:rPr>
  </w:style>
  <w:style w:type="paragraph" w:styleId="Paragraphedeliste">
    <w:name w:val="List Paragraph"/>
    <w:basedOn w:val="Normal"/>
    <w:uiPriority w:val="34"/>
    <w:qFormat/>
    <w:rsid w:val="000D777F"/>
    <w:pPr>
      <w:ind w:left="720"/>
      <w:contextualSpacing/>
    </w:pPr>
  </w:style>
  <w:style w:type="character" w:customStyle="1" w:styleId="Titre2Car">
    <w:name w:val="Titre 2 Car"/>
    <w:basedOn w:val="Policepardfaut"/>
    <w:link w:val="Titre2"/>
    <w:semiHidden/>
    <w:rsid w:val="00424311"/>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103367">
      <w:bodyDiv w:val="1"/>
      <w:marLeft w:val="0"/>
      <w:marRight w:val="0"/>
      <w:marTop w:val="0"/>
      <w:marBottom w:val="0"/>
      <w:divBdr>
        <w:top w:val="none" w:sz="0" w:space="0" w:color="auto"/>
        <w:left w:val="none" w:sz="0" w:space="0" w:color="auto"/>
        <w:bottom w:val="none" w:sz="0" w:space="0" w:color="auto"/>
        <w:right w:val="none" w:sz="0" w:space="0" w:color="auto"/>
      </w:divBdr>
      <w:divsChild>
        <w:div w:id="969826653">
          <w:marLeft w:val="0"/>
          <w:marRight w:val="0"/>
          <w:marTop w:val="0"/>
          <w:marBottom w:val="0"/>
          <w:divBdr>
            <w:top w:val="none" w:sz="0" w:space="0" w:color="auto"/>
            <w:left w:val="none" w:sz="0" w:space="0" w:color="auto"/>
            <w:bottom w:val="none" w:sz="0" w:space="0" w:color="auto"/>
            <w:right w:val="none" w:sz="0" w:space="0" w:color="auto"/>
          </w:divBdr>
        </w:div>
        <w:div w:id="1317033050">
          <w:marLeft w:val="0"/>
          <w:marRight w:val="0"/>
          <w:marTop w:val="0"/>
          <w:marBottom w:val="0"/>
          <w:divBdr>
            <w:top w:val="none" w:sz="0" w:space="0" w:color="auto"/>
            <w:left w:val="none" w:sz="0" w:space="0" w:color="auto"/>
            <w:bottom w:val="none" w:sz="0" w:space="0" w:color="auto"/>
            <w:right w:val="none" w:sz="0" w:space="0" w:color="auto"/>
          </w:divBdr>
        </w:div>
        <w:div w:id="587277276">
          <w:marLeft w:val="0"/>
          <w:marRight w:val="0"/>
          <w:marTop w:val="0"/>
          <w:marBottom w:val="0"/>
          <w:divBdr>
            <w:top w:val="none" w:sz="0" w:space="0" w:color="auto"/>
            <w:left w:val="none" w:sz="0" w:space="0" w:color="auto"/>
            <w:bottom w:val="none" w:sz="0" w:space="0" w:color="auto"/>
            <w:right w:val="none" w:sz="0" w:space="0" w:color="auto"/>
          </w:divBdr>
        </w:div>
        <w:div w:id="1246764712">
          <w:marLeft w:val="0"/>
          <w:marRight w:val="0"/>
          <w:marTop w:val="0"/>
          <w:marBottom w:val="0"/>
          <w:divBdr>
            <w:top w:val="none" w:sz="0" w:space="0" w:color="auto"/>
            <w:left w:val="none" w:sz="0" w:space="0" w:color="auto"/>
            <w:bottom w:val="none" w:sz="0" w:space="0" w:color="auto"/>
            <w:right w:val="none" w:sz="0" w:space="0" w:color="auto"/>
          </w:divBdr>
        </w:div>
        <w:div w:id="649020558">
          <w:marLeft w:val="0"/>
          <w:marRight w:val="0"/>
          <w:marTop w:val="0"/>
          <w:marBottom w:val="0"/>
          <w:divBdr>
            <w:top w:val="none" w:sz="0" w:space="0" w:color="auto"/>
            <w:left w:val="none" w:sz="0" w:space="0" w:color="auto"/>
            <w:bottom w:val="none" w:sz="0" w:space="0" w:color="auto"/>
            <w:right w:val="none" w:sz="0" w:space="0" w:color="auto"/>
          </w:divBdr>
        </w:div>
      </w:divsChild>
    </w:div>
    <w:div w:id="1675566331">
      <w:bodyDiv w:val="1"/>
      <w:marLeft w:val="0"/>
      <w:marRight w:val="0"/>
      <w:marTop w:val="0"/>
      <w:marBottom w:val="0"/>
      <w:divBdr>
        <w:top w:val="none" w:sz="0" w:space="0" w:color="auto"/>
        <w:left w:val="none" w:sz="0" w:space="0" w:color="auto"/>
        <w:bottom w:val="none" w:sz="0" w:space="0" w:color="auto"/>
        <w:right w:val="none" w:sz="0" w:space="0" w:color="auto"/>
      </w:divBdr>
    </w:div>
    <w:div w:id="1966083618">
      <w:bodyDiv w:val="1"/>
      <w:marLeft w:val="0"/>
      <w:marRight w:val="0"/>
      <w:marTop w:val="0"/>
      <w:marBottom w:val="0"/>
      <w:divBdr>
        <w:top w:val="none" w:sz="0" w:space="0" w:color="auto"/>
        <w:left w:val="none" w:sz="0" w:space="0" w:color="auto"/>
        <w:bottom w:val="none" w:sz="0" w:space="0" w:color="auto"/>
        <w:right w:val="none" w:sz="0" w:space="0" w:color="auto"/>
      </w:divBdr>
      <w:divsChild>
        <w:div w:id="2137408651">
          <w:marLeft w:val="0"/>
          <w:marRight w:val="0"/>
          <w:marTop w:val="0"/>
          <w:marBottom w:val="0"/>
          <w:divBdr>
            <w:top w:val="none" w:sz="0" w:space="0" w:color="auto"/>
            <w:left w:val="none" w:sz="0" w:space="0" w:color="auto"/>
            <w:bottom w:val="none" w:sz="0" w:space="0" w:color="auto"/>
            <w:right w:val="none" w:sz="0" w:space="0" w:color="auto"/>
          </w:divBdr>
        </w:div>
        <w:div w:id="353581268">
          <w:marLeft w:val="0"/>
          <w:marRight w:val="0"/>
          <w:marTop w:val="0"/>
          <w:marBottom w:val="0"/>
          <w:divBdr>
            <w:top w:val="none" w:sz="0" w:space="0" w:color="auto"/>
            <w:left w:val="none" w:sz="0" w:space="0" w:color="auto"/>
            <w:bottom w:val="none" w:sz="0" w:space="0" w:color="auto"/>
            <w:right w:val="none" w:sz="0" w:space="0" w:color="auto"/>
          </w:divBdr>
        </w:div>
        <w:div w:id="819273125">
          <w:marLeft w:val="0"/>
          <w:marRight w:val="0"/>
          <w:marTop w:val="0"/>
          <w:marBottom w:val="0"/>
          <w:divBdr>
            <w:top w:val="none" w:sz="0" w:space="0" w:color="auto"/>
            <w:left w:val="none" w:sz="0" w:space="0" w:color="auto"/>
            <w:bottom w:val="none" w:sz="0" w:space="0" w:color="auto"/>
            <w:right w:val="none" w:sz="0" w:space="0" w:color="auto"/>
          </w:divBdr>
        </w:div>
        <w:div w:id="1668171427">
          <w:marLeft w:val="0"/>
          <w:marRight w:val="0"/>
          <w:marTop w:val="0"/>
          <w:marBottom w:val="0"/>
          <w:divBdr>
            <w:top w:val="none" w:sz="0" w:space="0" w:color="auto"/>
            <w:left w:val="none" w:sz="0" w:space="0" w:color="auto"/>
            <w:bottom w:val="none" w:sz="0" w:space="0" w:color="auto"/>
            <w:right w:val="none" w:sz="0" w:space="0" w:color="auto"/>
          </w:divBdr>
        </w:div>
        <w:div w:id="1971090439">
          <w:marLeft w:val="0"/>
          <w:marRight w:val="0"/>
          <w:marTop w:val="0"/>
          <w:marBottom w:val="0"/>
          <w:divBdr>
            <w:top w:val="none" w:sz="0" w:space="0" w:color="auto"/>
            <w:left w:val="none" w:sz="0" w:space="0" w:color="auto"/>
            <w:bottom w:val="none" w:sz="0" w:space="0" w:color="auto"/>
            <w:right w:val="none" w:sz="0" w:space="0" w:color="auto"/>
          </w:divBdr>
        </w:div>
        <w:div w:id="1300842938">
          <w:marLeft w:val="0"/>
          <w:marRight w:val="0"/>
          <w:marTop w:val="0"/>
          <w:marBottom w:val="0"/>
          <w:divBdr>
            <w:top w:val="none" w:sz="0" w:space="0" w:color="auto"/>
            <w:left w:val="none" w:sz="0" w:space="0" w:color="auto"/>
            <w:bottom w:val="none" w:sz="0" w:space="0" w:color="auto"/>
            <w:right w:val="none" w:sz="0" w:space="0" w:color="auto"/>
          </w:divBdr>
        </w:div>
      </w:divsChild>
    </w:div>
    <w:div w:id="21208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codes/article_lc/LEGIARTI000018520694" TargetMode="External"/><Relationship Id="rId18" Type="http://schemas.openxmlformats.org/officeDocument/2006/relationships/hyperlink" Target="https://www.economie.gouv.fr/daj/cahiers-clauses-administratives-generales-et-techniqu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codes/id/LEGIARTI0000248334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dpo@unistra.f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id/LEGIARTI000038623245/" TargetMode="External"/><Relationship Id="rId5" Type="http://schemas.openxmlformats.org/officeDocument/2006/relationships/webSettings" Target="webSettings.xml"/><Relationship Id="rId15" Type="http://schemas.openxmlformats.org/officeDocument/2006/relationships/hyperlink" Target="https://chorus-pro.gouv.fr/" TargetMode="External"/><Relationship Id="rId10" Type="http://schemas.openxmlformats.org/officeDocument/2006/relationships/hyperlink" Target="https://www.legifrance.gouv.fr/codes/texte_lc/LEGITEXT000037701019/"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codes/section_lc/LEGITEXT000006072050/LEGISCTA000018500742/"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A3A72-DF34-4651-BC59-09B643C4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2459</Words>
  <Characters>13527</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UDS</Company>
  <LinksUpToDate>false</LinksUpToDate>
  <CharactersWithSpaces>15955</CharactersWithSpaces>
  <SharedDoc>false</SharedDoc>
  <HLinks>
    <vt:vector size="6" baseType="variant">
      <vt:variant>
        <vt:i4>5308432</vt:i4>
      </vt:variant>
      <vt:variant>
        <vt:i4>0</vt:i4>
      </vt:variant>
      <vt:variant>
        <vt:i4>0</vt:i4>
      </vt:variant>
      <vt:variant>
        <vt:i4>5</vt:i4>
      </vt:variant>
      <vt:variant>
        <vt:lpwstr>http://www.economie.gouv.fr/daj/formulaires-notification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Unistra - DAM</dc:creator>
  <cp:lastModifiedBy>Adrienne</cp:lastModifiedBy>
  <cp:revision>2</cp:revision>
  <cp:lastPrinted>2010-11-02T15:12:00Z</cp:lastPrinted>
  <dcterms:created xsi:type="dcterms:W3CDTF">2026-08-04T13:02:00Z</dcterms:created>
  <dcterms:modified xsi:type="dcterms:W3CDTF">2026-08-04T13:02:00Z</dcterms:modified>
</cp:coreProperties>
</file>